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jc w:val="center"/>
        <w:outlineLvl w:val="1"/>
        <w:rPr>
          <w:rFonts w:ascii="宋体" w:hAnsi="宋体"/>
          <w:b/>
          <w:szCs w:val="21"/>
        </w:rPr>
      </w:pPr>
      <w:bookmarkStart w:id="0" w:name="_Toc107916298"/>
      <w:r>
        <w:rPr>
          <w:rFonts w:hint="eastAsia" w:ascii="宋体" w:hAnsi="宋体"/>
          <w:b/>
          <w:szCs w:val="21"/>
        </w:rPr>
        <w:t>第一项：采购需求</w:t>
      </w:r>
      <w:bookmarkEnd w:id="0"/>
    </w:p>
    <w:p>
      <w:pPr>
        <w:spacing w:line="276" w:lineRule="auto"/>
        <w:ind w:firstLine="422" w:firstLineChars="200"/>
        <w:outlineLvl w:val="1"/>
        <w:rPr>
          <w:rFonts w:ascii="宋体" w:hAnsi="宋体"/>
          <w:b/>
          <w:szCs w:val="21"/>
        </w:rPr>
      </w:pPr>
      <w:bookmarkStart w:id="1" w:name="_Toc107916299"/>
      <w:r>
        <w:rPr>
          <w:rFonts w:hint="eastAsia" w:ascii="宋体" w:hAnsi="宋体"/>
          <w:b/>
          <w:szCs w:val="21"/>
        </w:rPr>
        <w:t>一、项目基本内容：</w:t>
      </w:r>
      <w:bookmarkEnd w:id="1"/>
    </w:p>
    <w:p>
      <w:pPr>
        <w:spacing w:line="276" w:lineRule="auto"/>
        <w:ind w:firstLine="420" w:firstLineChars="200"/>
        <w:rPr>
          <w:rFonts w:ascii="宋体" w:hAnsi="宋体" w:cs="宋体"/>
          <w:szCs w:val="21"/>
        </w:rPr>
      </w:pPr>
      <w:r>
        <w:rPr>
          <w:rFonts w:hint="eastAsia" w:ascii="宋体" w:hAnsi="宋体" w:cs="仿宋"/>
          <w:szCs w:val="21"/>
        </w:rPr>
        <w:t>项目名称：</w:t>
      </w:r>
      <w:r>
        <w:rPr>
          <w:rFonts w:hint="eastAsia" w:ascii="宋体" w:hAnsi="宋体" w:cs="宋体"/>
          <w:szCs w:val="21"/>
        </w:rPr>
        <w:t>江苏医药职业学院图书馆2023年图书采购项目</w:t>
      </w:r>
    </w:p>
    <w:p>
      <w:pPr>
        <w:spacing w:line="276" w:lineRule="auto"/>
        <w:ind w:firstLine="420" w:firstLineChars="200"/>
        <w:rPr>
          <w:rFonts w:ascii="宋体" w:hAnsi="宋体" w:cs="宋体"/>
          <w:szCs w:val="21"/>
        </w:rPr>
      </w:pPr>
      <w:r>
        <w:rPr>
          <w:rFonts w:hint="eastAsia" w:ascii="宋体" w:hAnsi="宋体" w:cs="宋体"/>
          <w:szCs w:val="21"/>
        </w:rPr>
        <w:t>项目内容：在本年度（2023年）为院图书馆购置图书一批（采购1包：医学类；采购2包：其余综合类）</w:t>
      </w:r>
    </w:p>
    <w:p>
      <w:pPr>
        <w:spacing w:line="276" w:lineRule="auto"/>
        <w:ind w:firstLine="422" w:firstLineChars="200"/>
        <w:rPr>
          <w:rFonts w:ascii="宋体" w:hAnsi="宋体"/>
          <w:b/>
          <w:szCs w:val="21"/>
        </w:rPr>
      </w:pPr>
      <w:r>
        <w:rPr>
          <w:rFonts w:hint="eastAsia" w:ascii="宋体" w:hAnsi="宋体"/>
          <w:b/>
          <w:szCs w:val="21"/>
        </w:rPr>
        <w:t>数量：详见附件（采购清单）</w:t>
      </w:r>
    </w:p>
    <w:p>
      <w:pPr>
        <w:spacing w:line="276" w:lineRule="auto"/>
        <w:ind w:firstLine="422" w:firstLineChars="200"/>
        <w:outlineLvl w:val="1"/>
        <w:rPr>
          <w:rFonts w:ascii="宋体" w:hAnsi="宋体"/>
          <w:b/>
          <w:szCs w:val="21"/>
        </w:rPr>
      </w:pPr>
      <w:bookmarkStart w:id="2" w:name="_Toc107916300"/>
      <w:r>
        <w:rPr>
          <w:rFonts w:hint="eastAsia" w:ascii="宋体" w:hAnsi="宋体"/>
          <w:b/>
          <w:szCs w:val="21"/>
        </w:rPr>
        <w:t>二、项目种类及范围</w:t>
      </w:r>
      <w:bookmarkEnd w:id="2"/>
    </w:p>
    <w:p>
      <w:pPr>
        <w:spacing w:line="276" w:lineRule="auto"/>
        <w:ind w:firstLine="420" w:firstLineChars="200"/>
        <w:rPr>
          <w:rFonts w:ascii="宋体" w:hAnsi="宋体" w:cs="宋体"/>
          <w:szCs w:val="21"/>
        </w:rPr>
      </w:pPr>
      <w:r>
        <w:rPr>
          <w:rFonts w:hint="eastAsia" w:ascii="宋体" w:hAnsi="宋体" w:cs="宋体"/>
          <w:szCs w:val="21"/>
        </w:rPr>
        <w:t>1.根据图书馆提供的医学类和其余类图书目录进行采购。</w:t>
      </w:r>
    </w:p>
    <w:p>
      <w:pPr>
        <w:spacing w:line="276" w:lineRule="auto"/>
        <w:ind w:firstLine="420" w:firstLineChars="200"/>
        <w:rPr>
          <w:rFonts w:ascii="宋体" w:hAnsi="宋体" w:cs="宋体"/>
          <w:szCs w:val="21"/>
        </w:rPr>
      </w:pPr>
      <w:r>
        <w:rPr>
          <w:rFonts w:hint="eastAsia" w:ascii="宋体" w:hAnsi="宋体" w:cs="宋体"/>
          <w:szCs w:val="21"/>
        </w:rPr>
        <w:t>2.采购2022-2023年最新的图书（对于少数具有收藏价值的图书出版时间可酌情放宽），经国家核准出版的正版合格新书，不采购特价书；不采购不成套的多卷书及边远出版社的图书；不采购少儿类、中小学类、散页、活页、小开本图书。</w:t>
      </w:r>
    </w:p>
    <w:p>
      <w:pPr>
        <w:spacing w:line="276" w:lineRule="auto"/>
        <w:ind w:firstLine="420" w:firstLineChars="200"/>
      </w:pPr>
      <w:r>
        <w:rPr>
          <w:rFonts w:hint="eastAsia" w:ascii="宋体" w:hAnsi="宋体" w:cs="宋体"/>
          <w:szCs w:val="21"/>
        </w:rPr>
        <w:t>3.以提供目录采购为主，现场采购，网上采购、订单采购为辅采购本馆所需的新书，复本量一般为 1-3 册（具体复本数由图书馆根据图书用途以及馆藏分配等情况决定）。</w:t>
      </w:r>
    </w:p>
    <w:p>
      <w:pPr>
        <w:spacing w:line="276" w:lineRule="auto"/>
        <w:ind w:firstLine="422" w:firstLineChars="200"/>
        <w:outlineLvl w:val="1"/>
        <w:rPr>
          <w:rFonts w:ascii="宋体" w:hAnsi="宋体"/>
          <w:b/>
          <w:szCs w:val="21"/>
        </w:rPr>
      </w:pPr>
      <w:bookmarkStart w:id="3" w:name="_Toc107916301"/>
      <w:r>
        <w:rPr>
          <w:rFonts w:hint="eastAsia" w:ascii="宋体" w:hAnsi="宋体"/>
          <w:b/>
          <w:szCs w:val="21"/>
        </w:rPr>
        <w:t>三、采购图书的方式、途径</w:t>
      </w:r>
      <w:bookmarkEnd w:id="3"/>
    </w:p>
    <w:p>
      <w:pPr>
        <w:spacing w:line="276" w:lineRule="auto"/>
        <w:ind w:firstLine="420" w:firstLineChars="200"/>
        <w:rPr>
          <w:rFonts w:ascii="宋体" w:hAnsi="宋体" w:cs="宋体"/>
          <w:szCs w:val="21"/>
        </w:rPr>
      </w:pPr>
      <w:bookmarkStart w:id="4" w:name="_Toc107916302"/>
      <w:r>
        <w:rPr>
          <w:rFonts w:hint="eastAsia" w:ascii="宋体" w:hAnsi="宋体" w:cs="宋体"/>
          <w:szCs w:val="21"/>
        </w:rPr>
        <w:t>1.选采方式：以提供目录采购为主，现场采购，网上采购、订单采购为辅的方式采购图书。要求图书供应商能提供以上采购方式，缺一不可。</w:t>
      </w:r>
    </w:p>
    <w:p>
      <w:pPr>
        <w:spacing w:line="276" w:lineRule="auto"/>
        <w:ind w:firstLine="420" w:firstLineChars="200"/>
        <w:rPr>
          <w:rFonts w:ascii="宋体" w:hAnsi="宋体" w:cs="宋体"/>
          <w:szCs w:val="21"/>
        </w:rPr>
      </w:pPr>
      <w:r>
        <w:rPr>
          <w:rFonts w:hint="eastAsia" w:ascii="宋体" w:hAnsi="宋体" w:cs="宋体"/>
          <w:szCs w:val="21"/>
        </w:rPr>
        <w:t>2.采购途径：提供目录采购时，能提供前一年和当年最新的图书目录可供选择；现场采购时，到国内知名图书批销场所和大型图书交易会，国家级大型出版社、全国性的图书博览会，南京、济南、青岛、沈阳等大城市举办的、参展出版社在400家以上的全国性书展会采购。不在供应商的小型书库内进行采购。不得出现盗版、非法出版物，保证图书印刷质量，并保证提供现场查重器及其软件。每年现采为1次，每次现采的人数为3到4人，所需的全部费用由供应商承担。</w:t>
      </w:r>
    </w:p>
    <w:p>
      <w:pPr>
        <w:spacing w:line="276" w:lineRule="auto"/>
        <w:ind w:firstLine="420" w:firstLineChars="200"/>
        <w:rPr>
          <w:rFonts w:ascii="宋体" w:hAnsi="宋体" w:cs="宋体"/>
          <w:szCs w:val="21"/>
        </w:rPr>
      </w:pPr>
      <w:r>
        <w:rPr>
          <w:rFonts w:hint="eastAsia" w:ascii="宋体" w:hAnsi="宋体" w:cs="宋体"/>
          <w:szCs w:val="21"/>
        </w:rPr>
        <w:t>3.网上采购时，要求供应商网上能定期提供国内各家出版社出版的最新图书目录。</w:t>
      </w:r>
    </w:p>
    <w:p>
      <w:pPr>
        <w:spacing w:line="276" w:lineRule="auto"/>
        <w:ind w:firstLine="420" w:firstLineChars="200"/>
        <w:rPr>
          <w:rFonts w:ascii="宋体" w:hAnsi="宋体" w:cs="宋体"/>
          <w:szCs w:val="21"/>
        </w:rPr>
      </w:pPr>
      <w:r>
        <w:rPr>
          <w:rFonts w:hint="eastAsia" w:ascii="宋体" w:hAnsi="宋体" w:cs="宋体"/>
          <w:szCs w:val="21"/>
        </w:rPr>
        <w:t>4.图书复本量1-3本。每次采购数量视供应商所提供具体情况能否满足采购方馆藏需要而定，不保证供应商的最低采购数量。</w:t>
      </w:r>
    </w:p>
    <w:p>
      <w:pPr>
        <w:spacing w:line="276" w:lineRule="auto"/>
        <w:ind w:firstLine="422" w:firstLineChars="200"/>
        <w:outlineLvl w:val="1"/>
        <w:rPr>
          <w:rFonts w:ascii="宋体" w:hAnsi="宋体"/>
          <w:b/>
          <w:szCs w:val="21"/>
        </w:rPr>
      </w:pPr>
      <w:r>
        <w:rPr>
          <w:rFonts w:hint="eastAsia" w:ascii="宋体" w:hAnsi="宋体"/>
          <w:b/>
          <w:szCs w:val="21"/>
        </w:rPr>
        <w:t>四、图书加工要求</w:t>
      </w:r>
      <w:bookmarkEnd w:id="4"/>
    </w:p>
    <w:p>
      <w:pPr>
        <w:spacing w:line="276" w:lineRule="auto"/>
        <w:ind w:firstLine="420" w:firstLineChars="200"/>
        <w:rPr>
          <w:rFonts w:ascii="宋体" w:hAnsi="宋体" w:cs="宋体"/>
          <w:szCs w:val="21"/>
        </w:rPr>
      </w:pPr>
      <w:r>
        <w:rPr>
          <w:rFonts w:hint="eastAsia" w:ascii="宋体" w:hAnsi="宋体" w:cs="宋体"/>
          <w:szCs w:val="21"/>
        </w:rPr>
        <w:t>1.MARC数据为000至905字段。提供编目服务，包括添加馆藏信息、数据校验、典藏入库、图书上架等。</w:t>
      </w:r>
    </w:p>
    <w:p>
      <w:pPr>
        <w:spacing w:line="276" w:lineRule="auto"/>
        <w:ind w:firstLine="420" w:firstLineChars="200"/>
        <w:rPr>
          <w:rFonts w:ascii="宋体" w:hAnsi="宋体" w:cs="宋体"/>
          <w:szCs w:val="21"/>
        </w:rPr>
      </w:pPr>
      <w:r>
        <w:rPr>
          <w:rFonts w:hint="eastAsia" w:ascii="宋体" w:hAnsi="宋体" w:cs="宋体"/>
          <w:szCs w:val="21"/>
        </w:rPr>
        <w:t>2.盖甲方馆藏章三处，分别在书名页，书的侧面和书底页，书名页和书底页盖在空白位置，书的侧面则盖在上半段。</w:t>
      </w:r>
    </w:p>
    <w:p>
      <w:pPr>
        <w:spacing w:line="276" w:lineRule="auto"/>
        <w:ind w:firstLine="420" w:firstLineChars="200"/>
        <w:rPr>
          <w:rFonts w:ascii="宋体" w:hAnsi="宋体" w:cs="宋体"/>
          <w:szCs w:val="21"/>
        </w:rPr>
      </w:pPr>
      <w:r>
        <w:rPr>
          <w:rFonts w:hint="eastAsia" w:ascii="宋体" w:hAnsi="宋体" w:cs="宋体"/>
          <w:szCs w:val="21"/>
        </w:rPr>
        <w:t>3.贴长度为16cm的双面胶复合可充消磁钴基防盗磁条一根，如书超过300页另加一根，磁条粘贴要求贴在书脊内深处，隐蔽性好，没有固定的页码要求。</w:t>
      </w:r>
    </w:p>
    <w:p>
      <w:pPr>
        <w:spacing w:line="276" w:lineRule="auto"/>
        <w:ind w:firstLine="420" w:firstLineChars="200"/>
        <w:rPr>
          <w:rFonts w:ascii="宋体" w:hAnsi="宋体" w:cs="宋体"/>
          <w:szCs w:val="21"/>
        </w:rPr>
      </w:pPr>
      <w:r>
        <w:rPr>
          <w:rFonts w:hint="eastAsia" w:ascii="宋体" w:hAnsi="宋体" w:cs="宋体"/>
          <w:szCs w:val="21"/>
        </w:rPr>
        <w:t>4.贴条形码两张，贴于书名页和书底页空白处中央，加封透明胶带（条形码号由甲方提供）。</w:t>
      </w:r>
    </w:p>
    <w:p>
      <w:pPr>
        <w:spacing w:line="276" w:lineRule="auto"/>
        <w:ind w:firstLine="420" w:firstLineChars="200"/>
        <w:rPr>
          <w:rFonts w:ascii="宋体" w:hAnsi="宋体" w:cs="宋体"/>
          <w:szCs w:val="21"/>
        </w:rPr>
      </w:pPr>
      <w:r>
        <w:rPr>
          <w:rFonts w:hint="eastAsia" w:ascii="宋体" w:hAnsi="宋体" w:cs="宋体"/>
          <w:szCs w:val="21"/>
        </w:rPr>
        <w:t>5.根据采购人所提供的式样，将财产流水号和索书号打印在不干胶上，贴于书名页右上角空白处。数据格式按汇文管理系统执行打印，财产流水号和条形码号必须一致。</w:t>
      </w:r>
    </w:p>
    <w:p>
      <w:pPr>
        <w:spacing w:line="276" w:lineRule="auto"/>
        <w:ind w:firstLine="420" w:firstLineChars="200"/>
        <w:rPr>
          <w:rFonts w:ascii="宋体" w:hAnsi="宋体" w:cs="宋体"/>
          <w:szCs w:val="21"/>
        </w:rPr>
      </w:pPr>
      <w:r>
        <w:rPr>
          <w:rFonts w:hint="eastAsia" w:ascii="宋体" w:hAnsi="宋体" w:cs="宋体"/>
          <w:szCs w:val="21"/>
        </w:rPr>
        <w:t>6.贴书标，要求距离书脊的下边线2cm（书标式样由甲方提供），并加封透明胶带。</w:t>
      </w:r>
    </w:p>
    <w:p>
      <w:pPr>
        <w:spacing w:line="276" w:lineRule="auto"/>
        <w:ind w:firstLine="420" w:firstLineChars="200"/>
        <w:rPr>
          <w:rFonts w:ascii="宋体" w:hAnsi="宋体" w:cs="宋体"/>
          <w:szCs w:val="21"/>
        </w:rPr>
      </w:pPr>
      <w:r>
        <w:rPr>
          <w:rFonts w:hint="eastAsia" w:ascii="宋体" w:hAnsi="宋体" w:cs="宋体"/>
          <w:szCs w:val="21"/>
        </w:rPr>
        <w:t>7.图书上架前在图书管理系统里设置架列号，然后根据索书号、架列号放到相应的位置。若书架上位置不够放，需要和图书馆老师确认下架的书目后，下架图书放至于指定地点。图书加工要求规范、整齐、美观、到位。</w:t>
      </w:r>
    </w:p>
    <w:p>
      <w:pPr>
        <w:spacing w:line="276" w:lineRule="auto"/>
        <w:ind w:firstLine="420" w:firstLineChars="200"/>
      </w:pPr>
      <w:r>
        <w:rPr>
          <w:rFonts w:hint="eastAsia" w:ascii="宋体" w:hAnsi="宋体" w:cs="宋体"/>
          <w:szCs w:val="21"/>
        </w:rPr>
        <w:t>8.所有加工耗材均由图书供应商免费提供。</w:t>
      </w:r>
    </w:p>
    <w:p>
      <w:pPr>
        <w:spacing w:line="276" w:lineRule="auto"/>
        <w:ind w:firstLine="422" w:firstLineChars="200"/>
        <w:outlineLvl w:val="1"/>
        <w:rPr>
          <w:rFonts w:ascii="宋体" w:hAnsi="宋体"/>
          <w:b/>
          <w:szCs w:val="21"/>
        </w:rPr>
      </w:pPr>
      <w:bookmarkStart w:id="5" w:name="_Toc107916303"/>
      <w:r>
        <w:rPr>
          <w:rFonts w:hint="eastAsia" w:ascii="宋体" w:hAnsi="宋体"/>
          <w:b/>
          <w:szCs w:val="21"/>
        </w:rPr>
        <w:t>五、其他要求</w:t>
      </w:r>
      <w:bookmarkEnd w:id="5"/>
    </w:p>
    <w:p>
      <w:pPr>
        <w:spacing w:line="276" w:lineRule="auto"/>
        <w:ind w:firstLine="420" w:firstLineChars="200"/>
        <w:rPr>
          <w:rFonts w:ascii="宋体" w:hAnsi="宋体" w:cs="宋体"/>
          <w:szCs w:val="21"/>
        </w:rPr>
      </w:pPr>
      <w:r>
        <w:rPr>
          <w:rFonts w:hint="eastAsia" w:ascii="宋体" w:hAnsi="宋体" w:cs="宋体"/>
          <w:szCs w:val="21"/>
        </w:rPr>
        <w:t>（一）供货时间</w:t>
      </w:r>
    </w:p>
    <w:p>
      <w:pPr>
        <w:spacing w:line="276" w:lineRule="auto"/>
        <w:ind w:firstLine="420" w:firstLineChars="200"/>
        <w:rPr>
          <w:rFonts w:ascii="宋体" w:hAnsi="宋体" w:cs="宋体"/>
          <w:szCs w:val="21"/>
        </w:rPr>
      </w:pPr>
      <w:r>
        <w:rPr>
          <w:rFonts w:hint="eastAsia" w:ascii="宋体" w:hAnsi="宋体" w:cs="宋体"/>
          <w:szCs w:val="21"/>
        </w:rPr>
        <w:t>1.目录采购：确定所采购的书目信息后，按照要求时间到货，到货率不得低于90%。</w:t>
      </w:r>
    </w:p>
    <w:p>
      <w:pPr>
        <w:spacing w:line="276" w:lineRule="auto"/>
        <w:ind w:firstLine="420" w:firstLineChars="200"/>
        <w:rPr>
          <w:rFonts w:ascii="宋体" w:hAnsi="宋体" w:cs="宋体"/>
          <w:szCs w:val="21"/>
        </w:rPr>
      </w:pPr>
      <w:r>
        <w:rPr>
          <w:rFonts w:hint="eastAsia" w:ascii="宋体" w:hAnsi="宋体" w:cs="宋体"/>
          <w:szCs w:val="21"/>
        </w:rPr>
        <w:t>2.现场采购：现场采购完成后50个工作日内到货，到货率不得低于90%。</w:t>
      </w:r>
    </w:p>
    <w:p>
      <w:pPr>
        <w:spacing w:line="276" w:lineRule="auto"/>
        <w:ind w:firstLine="420" w:firstLineChars="200"/>
        <w:rPr>
          <w:rFonts w:ascii="宋体" w:hAnsi="宋体" w:cs="宋体"/>
          <w:szCs w:val="21"/>
        </w:rPr>
      </w:pPr>
      <w:r>
        <w:rPr>
          <w:rFonts w:hint="eastAsia" w:ascii="宋体" w:hAnsi="宋体" w:cs="宋体"/>
          <w:szCs w:val="21"/>
        </w:rPr>
        <w:t>3.网上采购：在确定所采购的书目信息后，按要求时间内到货。</w:t>
      </w:r>
    </w:p>
    <w:p>
      <w:pPr>
        <w:spacing w:line="276" w:lineRule="auto"/>
        <w:ind w:firstLine="420" w:firstLineChars="200"/>
        <w:rPr>
          <w:rFonts w:ascii="宋体" w:hAnsi="宋体" w:cs="宋体"/>
          <w:szCs w:val="21"/>
        </w:rPr>
      </w:pPr>
      <w:r>
        <w:rPr>
          <w:rFonts w:hint="eastAsia" w:ascii="宋体" w:hAnsi="宋体" w:cs="宋体"/>
          <w:szCs w:val="21"/>
        </w:rPr>
        <w:t>（二）供货地点及其他要求</w:t>
      </w:r>
    </w:p>
    <w:p>
      <w:pPr>
        <w:spacing w:line="276" w:lineRule="auto"/>
        <w:ind w:firstLine="420" w:firstLineChars="200"/>
        <w:rPr>
          <w:rFonts w:ascii="宋体" w:hAnsi="宋体" w:cs="宋体"/>
          <w:szCs w:val="21"/>
        </w:rPr>
      </w:pPr>
      <w:r>
        <w:rPr>
          <w:rFonts w:hint="eastAsia" w:ascii="宋体" w:hAnsi="宋体" w:cs="宋体"/>
          <w:szCs w:val="21"/>
        </w:rPr>
        <w:t>1、图书配备完成后，按相关规格、重量统一打包，外包纸采用防水纸。同一批次图书同时出具纸质清单（一式两份）和电子清单，每包小计，每一批次均有汇总单，做到书、单相符，清单上应注明订购号、书名、册数、价格，每单共计册数，合计金额及清单汇总。</w:t>
      </w:r>
    </w:p>
    <w:p>
      <w:pPr>
        <w:spacing w:line="276" w:lineRule="auto"/>
        <w:ind w:firstLine="420" w:firstLineChars="200"/>
        <w:rPr>
          <w:rFonts w:ascii="宋体" w:hAnsi="宋体" w:cs="宋体"/>
          <w:szCs w:val="21"/>
        </w:rPr>
      </w:pPr>
      <w:r>
        <w:rPr>
          <w:rFonts w:hint="eastAsia" w:ascii="宋体" w:hAnsi="宋体" w:cs="宋体"/>
          <w:szCs w:val="21"/>
        </w:rPr>
        <w:t>2、加工完的图书按照要求送货至指定库室，并根据采购单位需要进行典藏上架。图书到馆后，由采购方采购中心组织人员及采购方采购人员共同验收。对于重购、错购或缺页、少页、破损的图书，按照无条件调换或退货。对于非采购单位订购的图书和加工不合格的图书一律退回。</w:t>
      </w:r>
    </w:p>
    <w:p>
      <w:pPr>
        <w:spacing w:line="276" w:lineRule="auto"/>
        <w:ind w:firstLine="420" w:firstLineChars="200"/>
        <w:rPr>
          <w:rFonts w:ascii="宋体" w:hAnsi="宋体" w:cs="宋体"/>
          <w:szCs w:val="21"/>
        </w:rPr>
      </w:pPr>
      <w:r>
        <w:rPr>
          <w:rFonts w:hint="eastAsia" w:ascii="宋体" w:hAnsi="宋体" w:cs="宋体"/>
          <w:szCs w:val="21"/>
        </w:rPr>
        <w:t>3、所供的图书必须是正版供货（第一渠道供货），如发现盗版、特价书籍，要求无条件全部退货，并取消其采购资格，视情节直至举报给相关部门。</w:t>
      </w:r>
    </w:p>
    <w:p>
      <w:pPr>
        <w:spacing w:line="276" w:lineRule="auto"/>
        <w:ind w:firstLine="420" w:firstLineChars="200"/>
        <w:rPr>
          <w:rFonts w:ascii="宋体" w:hAnsi="宋体" w:cs="宋体"/>
          <w:szCs w:val="21"/>
        </w:rPr>
      </w:pPr>
      <w:r>
        <w:rPr>
          <w:rFonts w:hint="eastAsia" w:ascii="宋体" w:hAnsi="宋体" w:cs="宋体"/>
          <w:szCs w:val="21"/>
        </w:rPr>
        <w:t>4、按采购方的要求进行编目、加工。</w:t>
      </w:r>
    </w:p>
    <w:p>
      <w:pPr>
        <w:spacing w:line="276" w:lineRule="auto"/>
        <w:ind w:firstLine="420" w:firstLineChars="200"/>
        <w:rPr>
          <w:rFonts w:ascii="宋体" w:hAnsi="宋体" w:cs="宋体"/>
          <w:szCs w:val="21"/>
        </w:rPr>
      </w:pPr>
      <w:r>
        <w:rPr>
          <w:rFonts w:hint="eastAsia" w:ascii="宋体" w:hAnsi="宋体" w:cs="宋体"/>
          <w:szCs w:val="21"/>
        </w:rPr>
        <w:t>5、供应商随书配送规范的机读编目数据，配送率达90%，其中国家图书馆标准MARC编目数据或CALIS数据占90%以上，每条数据均要求添加摘要字段（330字段）。图书按《中国图书馆图书分类法》（第五版）作为图书分类依据；《中国文献编目规则》和《中国机读目录格式》作为图书著录依据；《中国分类主题词表》作为文献主题标引依据。</w:t>
      </w:r>
    </w:p>
    <w:p>
      <w:pPr>
        <w:spacing w:line="276" w:lineRule="auto"/>
        <w:ind w:firstLine="420" w:firstLineChars="200"/>
        <w:rPr>
          <w:rFonts w:ascii="宋体" w:hAnsi="宋体" w:cs="宋体"/>
          <w:szCs w:val="21"/>
        </w:rPr>
      </w:pPr>
      <w:r>
        <w:rPr>
          <w:rFonts w:hint="eastAsia" w:ascii="宋体" w:hAnsi="宋体" w:cs="宋体"/>
          <w:szCs w:val="21"/>
        </w:rPr>
        <w:t>6、供应商提供的所有数据都能在图书集成管理系统中无障碍使用，且数据须完全符合该系统的格式及运行要求。如数据不能正常使用（数据转换套录问题和采购查重问题等），供应商负责免费解决。</w:t>
      </w:r>
    </w:p>
    <w:p>
      <w:pPr>
        <w:spacing w:line="276" w:lineRule="auto"/>
        <w:ind w:firstLine="420" w:firstLineChars="200"/>
        <w:rPr>
          <w:rFonts w:ascii="宋体" w:hAnsi="宋体" w:cs="宋体"/>
          <w:szCs w:val="21"/>
        </w:rPr>
      </w:pPr>
      <w:r>
        <w:rPr>
          <w:rFonts w:hint="eastAsia" w:ascii="宋体" w:hAnsi="宋体" w:cs="宋体"/>
          <w:szCs w:val="21"/>
        </w:rPr>
        <w:t>7、供应商必须按照采购人提供的加工要求及配送要求配送，图书在配备过程中所产生的一切费用由图书供应商承担。</w:t>
      </w: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Y2Y5YTYwZjJhZjQxNWNlYmI3ZjJmMzI3ZjUxNjEifQ=="/>
  </w:docVars>
  <w:rsids>
    <w:rsidRoot w:val="39666FB5"/>
    <w:rsid w:val="0A5A5DF2"/>
    <w:rsid w:val="17B434BC"/>
    <w:rsid w:val="187C5464"/>
    <w:rsid w:val="1A990915"/>
    <w:rsid w:val="1DDF07C4"/>
    <w:rsid w:val="35F544A8"/>
    <w:rsid w:val="36DB69B2"/>
    <w:rsid w:val="39666FB5"/>
    <w:rsid w:val="3B974838"/>
    <w:rsid w:val="46976E9A"/>
    <w:rsid w:val="5B155F33"/>
    <w:rsid w:val="65CF0E53"/>
    <w:rsid w:val="79436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spacing w:after="120"/>
      <w:ind w:firstLine="420" w:firstLineChars="100"/>
    </w:pPr>
    <w:rPr>
      <w:rFonts w:ascii="Times New Roman"/>
      <w:sz w:val="21"/>
    </w:rPr>
  </w:style>
  <w:style w:type="paragraph" w:styleId="3">
    <w:name w:val="Body Text"/>
    <w:basedOn w:val="1"/>
    <w:next w:val="1"/>
    <w:qFormat/>
    <w:uiPriority w:val="99"/>
    <w:rPr>
      <w:rFonts w:ascii="楷体_GB2312" w:hAnsi="Arial" w:eastAsia="楷体_GB2312"/>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2023-05-19T07:53:00Z</dcterms:created>
  <dc:creator>WPS_1665191703</dc:creator>
  <cp:lastModifiedBy>WPS_1665191703</cp:lastModifiedBy>
  <dcterms:modified xsi:type="dcterms:W3CDTF">2023-05-19T07:54:13Z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129DA5D62DF042E1B1970DF5789F7D4B_11</vt:lpwstr>
  </property>
</Properties>
</file>