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108585</wp:posOffset>
            </wp:positionH>
            <wp:positionV relativeFrom="paragraph">
              <wp:posOffset>-50165</wp:posOffset>
            </wp:positionV>
            <wp:extent cx="5857875" cy="1209675"/>
            <wp:effectExtent l="0" t="0" r="9525" b="9525"/>
            <wp:wrapTight wrapText="bothSides">
              <wp:wrapPolygon>
                <wp:start x="0" y="0"/>
                <wp:lineTo x="0" y="21430"/>
                <wp:lineTo x="21565" y="21430"/>
                <wp:lineTo x="2156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857875" cy="1209675"/>
                    </a:xfrm>
                    <a:prstGeom prst="rect">
                      <a:avLst/>
                    </a:prstGeom>
                  </pic:spPr>
                </pic:pic>
              </a:graphicData>
            </a:graphic>
          </wp:anchor>
        </w:drawing>
      </w:r>
    </w:p>
    <w:p>
      <w:pPr>
        <w:snapToGrid w:val="0"/>
        <w:spacing w:before="120" w:after="120" w:line="30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14:textFill>
            <w14:solidFill>
              <w14:schemeClr w14:val="tx1"/>
            </w14:solidFill>
          </w14:textFill>
        </w:rPr>
      </w:pPr>
    </w:p>
    <w:p>
      <w:pPr>
        <w:snapToGrid w:val="0"/>
        <w:spacing w:line="480" w:lineRule="auto"/>
        <w:jc w:val="center"/>
        <w:rPr>
          <w:rFonts w:asciiTheme="majorEastAsia" w:hAnsiTheme="majorEastAsia" w:eastAsiaTheme="majorEastAsia"/>
          <w:b/>
          <w:bCs/>
          <w:color w:val="000000" w:themeColor="text1"/>
          <w:sz w:val="36"/>
          <w:szCs w:val="32"/>
          <w14:textFill>
            <w14:solidFill>
              <w14:schemeClr w14:val="tx1"/>
            </w14:solidFill>
          </w14:textFill>
        </w:rPr>
      </w:pPr>
      <w:r>
        <w:rPr>
          <w:rFonts w:hint="eastAsia" w:asciiTheme="majorEastAsia" w:hAnsiTheme="majorEastAsia" w:eastAsiaTheme="majorEastAsia"/>
          <w:b/>
          <w:bCs/>
          <w:color w:val="000000" w:themeColor="text1"/>
          <w:sz w:val="36"/>
          <w:szCs w:val="32"/>
          <w14:textFill>
            <w14:solidFill>
              <w14:schemeClr w14:val="tx1"/>
            </w14:solidFill>
          </w14:textFill>
        </w:rPr>
        <w:t>项目名称</w:t>
      </w:r>
      <w:r>
        <w:rPr>
          <w:rFonts w:asciiTheme="majorEastAsia" w:hAnsiTheme="majorEastAsia" w:eastAsiaTheme="majorEastAsia"/>
          <w:b/>
          <w:bCs/>
          <w:color w:val="000000" w:themeColor="text1"/>
          <w:sz w:val="36"/>
          <w:szCs w:val="32"/>
          <w14:textFill>
            <w14:solidFill>
              <w14:schemeClr w14:val="tx1"/>
            </w14:solidFill>
          </w14:textFill>
        </w:rPr>
        <w:t>:</w:t>
      </w:r>
      <w:r>
        <w:rPr>
          <w:rFonts w:hint="eastAsia" w:asciiTheme="majorEastAsia" w:hAnsiTheme="majorEastAsia" w:eastAsiaTheme="majorEastAsia"/>
          <w:b/>
          <w:bCs/>
          <w:color w:val="000000" w:themeColor="text1"/>
          <w:sz w:val="36"/>
          <w:szCs w:val="32"/>
          <w14:textFill>
            <w14:solidFill>
              <w14:schemeClr w14:val="tx1"/>
            </w14:solidFill>
          </w14:textFill>
        </w:rPr>
        <w:t xml:space="preserve"> 2023年司法鉴定技术专业设备一批采购</w:t>
      </w:r>
    </w:p>
    <w:p>
      <w:pPr>
        <w:snapToGrid w:val="0"/>
        <w:spacing w:line="480" w:lineRule="auto"/>
        <w:ind w:firstLine="1247" w:firstLineChars="345"/>
        <w:rPr>
          <w:rFonts w:asciiTheme="majorEastAsia" w:hAnsiTheme="majorEastAsia" w:eastAsiaTheme="majorEastAsia"/>
          <w:b/>
          <w:bCs/>
          <w:color w:val="000000" w:themeColor="text1"/>
          <w:sz w:val="36"/>
          <w:szCs w:val="32"/>
          <w14:textFill>
            <w14:solidFill>
              <w14:schemeClr w14:val="tx1"/>
            </w14:solidFill>
          </w14:textFill>
        </w:rPr>
      </w:pPr>
      <w:r>
        <w:rPr>
          <w:rFonts w:hint="eastAsia" w:asciiTheme="majorEastAsia" w:hAnsiTheme="majorEastAsia" w:eastAsiaTheme="majorEastAsia"/>
          <w:b/>
          <w:bCs/>
          <w:color w:val="000000" w:themeColor="text1"/>
          <w:sz w:val="36"/>
          <w:szCs w:val="32"/>
          <w14:textFill>
            <w14:solidFill>
              <w14:schemeClr w14:val="tx1"/>
            </w14:solidFill>
          </w14:textFill>
        </w:rPr>
        <w:t>项目编号</w:t>
      </w:r>
      <w:r>
        <w:rPr>
          <w:rFonts w:asciiTheme="majorEastAsia" w:hAnsiTheme="majorEastAsia" w:eastAsiaTheme="majorEastAsia"/>
          <w:b/>
          <w:bCs/>
          <w:color w:val="000000" w:themeColor="text1"/>
          <w:sz w:val="36"/>
          <w:szCs w:val="32"/>
          <w14:textFill>
            <w14:solidFill>
              <w14:schemeClr w14:val="tx1"/>
            </w14:solidFill>
          </w14:textFill>
        </w:rPr>
        <w:t>:</w:t>
      </w:r>
      <w:r>
        <w:rPr>
          <w:rFonts w:hint="eastAsia" w:asciiTheme="majorEastAsia" w:hAnsiTheme="majorEastAsia" w:eastAsiaTheme="majorEastAsia"/>
          <w:b/>
          <w:bCs/>
          <w:color w:val="000000" w:themeColor="text1"/>
          <w:sz w:val="36"/>
          <w:szCs w:val="32"/>
          <w14:textFill>
            <w14:solidFill>
              <w14:schemeClr w14:val="tx1"/>
            </w14:solidFill>
          </w14:textFill>
        </w:rPr>
        <w:t xml:space="preserve"> SY2023-005-HW-XJ</w:t>
      </w: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p>
    <w:p>
      <w:pPr>
        <w:pStyle w:val="38"/>
        <w:rPr>
          <w:rFonts w:asciiTheme="majorEastAsia" w:hAnsiTheme="majorEastAsia" w:eastAsiaTheme="majorEastAsia"/>
          <w:color w:val="000000" w:themeColor="text1"/>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14:textFill>
            <w14:solidFill>
              <w14:schemeClr w14:val="tx1"/>
            </w14:solidFill>
          </w14:textFill>
        </w:rPr>
      </w:pPr>
    </w:p>
    <w:p>
      <w:pPr>
        <w:pStyle w:val="28"/>
        <w:ind w:firstLine="0" w:firstLineChars="0"/>
        <w:rPr>
          <w:color w:val="000000" w:themeColor="text1"/>
          <w14:textFill>
            <w14:solidFill>
              <w14:schemeClr w14:val="tx1"/>
            </w14:solidFill>
          </w14:textFill>
        </w:rPr>
      </w:pPr>
    </w:p>
    <w:p>
      <w:pPr>
        <w:spacing w:line="440" w:lineRule="exact"/>
        <w:jc w:val="center"/>
        <w:rPr>
          <w:rFonts w:ascii="宋体" w:hAnsi="宋体"/>
          <w:color w:val="000000" w:themeColor="text1"/>
          <w:kern w:val="0"/>
          <w:sz w:val="28"/>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2023</w:t>
      </w:r>
      <w:r>
        <w:rPr>
          <w:rFonts w:ascii="宋体" w:hAnsi="宋体"/>
          <w:color w:val="000000" w:themeColor="text1"/>
          <w:sz w:val="36"/>
          <w:szCs w:val="36"/>
          <w14:textFill>
            <w14:solidFill>
              <w14:schemeClr w14:val="tx1"/>
            </w14:solidFill>
          </w14:textFill>
        </w:rPr>
        <w:t>年</w:t>
      </w:r>
      <w:r>
        <w:rPr>
          <w:rFonts w:hint="eastAsia" w:ascii="宋体" w:hAnsi="宋体"/>
          <w:color w:val="000000" w:themeColor="text1"/>
          <w:sz w:val="36"/>
          <w:szCs w:val="36"/>
          <w14:textFill>
            <w14:solidFill>
              <w14:schemeClr w14:val="tx1"/>
            </w14:solidFill>
          </w14:textFill>
        </w:rPr>
        <w:t>05</w:t>
      </w:r>
      <w:r>
        <w:rPr>
          <w:rFonts w:ascii="宋体" w:hAnsi="宋体"/>
          <w:color w:val="000000" w:themeColor="text1"/>
          <w:sz w:val="36"/>
          <w:szCs w:val="36"/>
          <w14:textFill>
            <w14:solidFill>
              <w14:schemeClr w14:val="tx1"/>
            </w14:solidFill>
          </w14:textFill>
        </w:rPr>
        <w:t>月</w:t>
      </w:r>
      <w:r>
        <w:rPr>
          <w:rFonts w:hint="eastAsia" w:ascii="宋体" w:hAnsi="宋体"/>
          <w:color w:val="000000" w:themeColor="text1"/>
          <w:sz w:val="36"/>
          <w:szCs w:val="36"/>
          <w14:textFill>
            <w14:solidFill>
              <w14:schemeClr w14:val="tx1"/>
            </w14:solidFill>
          </w14:textFill>
        </w:rPr>
        <w:t>08</w:t>
      </w:r>
      <w:r>
        <w:rPr>
          <w:rFonts w:ascii="宋体" w:hAnsi="宋体"/>
          <w:color w:val="000000" w:themeColor="text1"/>
          <w:sz w:val="36"/>
          <w:szCs w:val="36"/>
          <w14:textFill>
            <w14:solidFill>
              <w14:schemeClr w14:val="tx1"/>
            </w14:solidFill>
          </w14:textFill>
        </w:rPr>
        <w:t>日</w:t>
      </w:r>
    </w:p>
    <w:p>
      <w:pPr>
        <w:pStyle w:val="38"/>
        <w:rPr>
          <w:rFonts w:asciiTheme="minorEastAsia" w:hAnsiTheme="minorEastAsia" w:eastAsiaTheme="minorEastAsia"/>
          <w:color w:val="000000" w:themeColor="text1"/>
          <w14:textFill>
            <w14:solidFill>
              <w14:schemeClr w14:val="tx1"/>
            </w14:solidFill>
          </w14:textFill>
        </w:rPr>
      </w:pPr>
    </w:p>
    <w:p>
      <w:pPr>
        <w:pStyle w:val="38"/>
        <w:rPr>
          <w:rFonts w:asciiTheme="minorEastAsia" w:hAnsiTheme="minorEastAsia" w:eastAsiaTheme="minorEastAsia"/>
          <w:color w:val="000000" w:themeColor="text1"/>
          <w14:textFill>
            <w14:solidFill>
              <w14:schemeClr w14:val="tx1"/>
            </w14:solidFill>
          </w14:textFill>
        </w:rPr>
      </w:pPr>
    </w:p>
    <w:p>
      <w:pPr>
        <w:spacing w:line="480" w:lineRule="auto"/>
        <w:jc w:val="center"/>
        <w:rPr>
          <w:rFonts w:ascii="宋体" w:hAnsi="宋体"/>
          <w:b/>
          <w:color w:val="000000" w:themeColor="text1"/>
          <w:sz w:val="44"/>
          <w:szCs w:val="21"/>
          <w14:textFill>
            <w14:solidFill>
              <w14:schemeClr w14:val="tx1"/>
            </w14:solidFill>
          </w14:textFill>
        </w:rPr>
      </w:pPr>
    </w:p>
    <w:p>
      <w:pPr>
        <w:pStyle w:val="18"/>
        <w:spacing w:line="520" w:lineRule="exact"/>
        <w:ind w:left="0" w:leftChars="0"/>
        <w:jc w:val="center"/>
        <w:rPr>
          <w:rStyle w:val="34"/>
          <w:rFonts w:hint="eastAsia"/>
          <w:bCs/>
          <w:color w:val="000000" w:themeColor="text1"/>
          <w:sz w:val="48"/>
          <w:u w:val="none"/>
          <w14:textFill>
            <w14:solidFill>
              <w14:schemeClr w14:val="tx1"/>
            </w14:solidFill>
          </w14:textFill>
        </w:rPr>
      </w:pPr>
      <w:r>
        <w:rPr>
          <w:rStyle w:val="34"/>
          <w:rFonts w:hint="eastAsia"/>
          <w:bCs/>
          <w:color w:val="000000" w:themeColor="text1"/>
          <w:sz w:val="48"/>
          <w:u w:val="none"/>
          <w14:textFill>
            <w14:solidFill>
              <w14:schemeClr w14:val="tx1"/>
            </w14:solidFill>
          </w14:textFill>
        </w:rPr>
        <w:t>目</w:t>
      </w:r>
      <w:r>
        <w:rPr>
          <w:rStyle w:val="34"/>
          <w:bCs/>
          <w:color w:val="000000" w:themeColor="text1"/>
          <w:sz w:val="48"/>
          <w:u w:val="none"/>
          <w14:textFill>
            <w14:solidFill>
              <w14:schemeClr w14:val="tx1"/>
            </w14:solidFill>
          </w14:textFill>
        </w:rPr>
        <w:t xml:space="preserve">  </w:t>
      </w:r>
      <w:r>
        <w:rPr>
          <w:rStyle w:val="34"/>
          <w:rFonts w:hint="eastAsia"/>
          <w:bCs/>
          <w:color w:val="000000" w:themeColor="text1"/>
          <w:sz w:val="48"/>
          <w:u w:val="none"/>
          <w14:textFill>
            <w14:solidFill>
              <w14:schemeClr w14:val="tx1"/>
            </w14:solidFill>
          </w14:textFill>
        </w:rPr>
        <w:t>录</w:t>
      </w:r>
    </w:p>
    <w:p>
      <w:pPr>
        <w:rPr>
          <w:rFonts w:hint="eastAsia"/>
        </w:rPr>
      </w:pPr>
    </w:p>
    <w:p>
      <w:pPr>
        <w:pStyle w:val="2"/>
        <w:ind w:left="3360"/>
        <w:rPr>
          <w:rFonts w:hint="eastAsia"/>
        </w:rPr>
      </w:pPr>
    </w:p>
    <w:p/>
    <w:p>
      <w:pPr>
        <w:pStyle w:val="22"/>
        <w:tabs>
          <w:tab w:val="right" w:leader="dot" w:pos="8834"/>
          <w:tab w:val="clear" w:pos="9440"/>
        </w:tabs>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TOC \o "1-3" \h \z \u </w:instrText>
      </w:r>
      <w:r>
        <w:rPr>
          <w:rFonts w:hint="eastAsia" w:asciiTheme="minorEastAsia" w:hAnsiTheme="minorEastAsia" w:eastAsiaTheme="minorEastAsia" w:cstheme="minorEastAsia"/>
          <w:sz w:val="28"/>
        </w:rPr>
        <w:fldChar w:fldCharType="separate"/>
      </w:r>
      <w:r>
        <w:fldChar w:fldCharType="begin"/>
      </w:r>
      <w:r>
        <w:instrText xml:space="preserve"> HYPERLINK \l "_Toc76027038" </w:instrText>
      </w:r>
      <w:r>
        <w:fldChar w:fldCharType="separate"/>
      </w:r>
      <w:r>
        <w:rPr>
          <w:rStyle w:val="35"/>
          <w:rFonts w:hint="eastAsia" w:asciiTheme="minorEastAsia" w:hAnsiTheme="minorEastAsia" w:eastAsiaTheme="minorEastAsia" w:cstheme="minorEastAsia"/>
          <w:sz w:val="28"/>
        </w:rPr>
        <w:t>第一部分 询价采购公告</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PAGEREF _Toc76027038 \h </w:instrText>
      </w:r>
      <w:r>
        <w:rPr>
          <w:rFonts w:hint="eastAsia" w:asciiTheme="minorEastAsia" w:hAnsiTheme="minorEastAsia" w:eastAsiaTheme="minorEastAsia" w:cstheme="minorEastAsia"/>
          <w:sz w:val="28"/>
        </w:rPr>
        <w:fldChar w:fldCharType="separate"/>
      </w:r>
      <w:r>
        <w:rPr>
          <w:rFonts w:hint="eastAsia" w:asciiTheme="minorEastAsia" w:hAnsiTheme="minorEastAsia" w:eastAsiaTheme="minorEastAsia" w:cstheme="minorEastAsia"/>
          <w:sz w:val="28"/>
        </w:rPr>
        <w:t>3</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fldChar w:fldCharType="end"/>
      </w:r>
    </w:p>
    <w:p>
      <w:pPr>
        <w:pStyle w:val="22"/>
        <w:tabs>
          <w:tab w:val="right" w:leader="dot" w:pos="8834"/>
          <w:tab w:val="clear" w:pos="9440"/>
        </w:tabs>
        <w:rPr>
          <w:rFonts w:asciiTheme="minorEastAsia" w:hAnsiTheme="minorEastAsia" w:eastAsiaTheme="minorEastAsia" w:cstheme="minorEastAsia"/>
          <w:sz w:val="28"/>
        </w:rPr>
      </w:pPr>
      <w:r>
        <w:fldChar w:fldCharType="begin"/>
      </w:r>
      <w:r>
        <w:instrText xml:space="preserve"> HYPERLINK \l "_Toc76027039" </w:instrText>
      </w:r>
      <w:r>
        <w:fldChar w:fldCharType="separate"/>
      </w:r>
      <w:r>
        <w:rPr>
          <w:rStyle w:val="35"/>
          <w:rFonts w:hint="eastAsia" w:asciiTheme="minorEastAsia" w:hAnsiTheme="minorEastAsia" w:eastAsiaTheme="minorEastAsia" w:cstheme="minorEastAsia"/>
          <w:spacing w:val="4"/>
          <w:sz w:val="28"/>
        </w:rPr>
        <w:t xml:space="preserve">第二部分 </w:t>
      </w:r>
      <w:r>
        <w:rPr>
          <w:rStyle w:val="35"/>
          <w:rFonts w:hint="eastAsia" w:asciiTheme="minorEastAsia" w:hAnsiTheme="minorEastAsia" w:eastAsiaTheme="minorEastAsia" w:cstheme="minorEastAsia"/>
          <w:sz w:val="28"/>
        </w:rPr>
        <w:t>投标人须知</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6</w:t>
      </w:r>
      <w:r>
        <w:rPr>
          <w:rFonts w:hint="eastAsia" w:asciiTheme="minorEastAsia" w:hAnsiTheme="minorEastAsia" w:eastAsiaTheme="minorEastAsia" w:cstheme="minorEastAsia"/>
          <w:sz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"_Toc76027040" </w:instrText>
      </w:r>
      <w:r>
        <w:fldChar w:fldCharType="separate"/>
      </w:r>
      <w:r>
        <w:rPr>
          <w:rStyle w:val="35"/>
          <w:rFonts w:hint="eastAsia" w:asciiTheme="minorEastAsia" w:hAnsiTheme="minorEastAsia" w:eastAsiaTheme="minorEastAsia" w:cstheme="minorEastAsia"/>
          <w:sz w:val="28"/>
          <w:szCs w:val="28"/>
        </w:rPr>
        <w:t>一、询价文件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"_Toc76027041" </w:instrText>
      </w:r>
      <w:r>
        <w:fldChar w:fldCharType="separate"/>
      </w:r>
      <w:r>
        <w:rPr>
          <w:rStyle w:val="35"/>
          <w:rFonts w:hint="eastAsia" w:asciiTheme="minorEastAsia" w:hAnsiTheme="minorEastAsia" w:eastAsiaTheme="minorEastAsia" w:cstheme="minorEastAsia"/>
          <w:sz w:val="28"/>
          <w:szCs w:val="28"/>
        </w:rPr>
        <w:t>二、投标文件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"_Toc76027042" </w:instrText>
      </w:r>
      <w:r>
        <w:fldChar w:fldCharType="separate"/>
      </w:r>
      <w:r>
        <w:rPr>
          <w:rStyle w:val="35"/>
          <w:rFonts w:hint="eastAsia" w:asciiTheme="minorEastAsia" w:hAnsiTheme="minorEastAsia" w:eastAsiaTheme="minorEastAsia" w:cstheme="minorEastAsia"/>
          <w:sz w:val="28"/>
          <w:szCs w:val="28"/>
        </w:rPr>
        <w:t>三、投标细则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"_Toc76027043" </w:instrText>
      </w:r>
      <w:r>
        <w:fldChar w:fldCharType="separate"/>
      </w:r>
      <w:r>
        <w:rPr>
          <w:rStyle w:val="35"/>
          <w:rFonts w:hint="eastAsia" w:asciiTheme="minorEastAsia" w:hAnsiTheme="minorEastAsia" w:eastAsiaTheme="minorEastAsia" w:cstheme="minorEastAsia"/>
          <w:sz w:val="28"/>
          <w:szCs w:val="28"/>
        </w:rPr>
        <w:t>四、询价方法及评判标准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"_Toc76027044" </w:instrText>
      </w:r>
      <w:r>
        <w:fldChar w:fldCharType="separate"/>
      </w:r>
      <w:r>
        <w:rPr>
          <w:rStyle w:val="35"/>
          <w:rFonts w:hint="eastAsia" w:asciiTheme="minorEastAsia" w:hAnsiTheme="minorEastAsia" w:eastAsiaTheme="minorEastAsia" w:cstheme="minorEastAsia"/>
          <w:sz w:val="28"/>
          <w:szCs w:val="28"/>
        </w:rPr>
        <w:t>五、定标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"_Toc76027045" </w:instrText>
      </w:r>
      <w:r>
        <w:fldChar w:fldCharType="separate"/>
      </w:r>
      <w:r>
        <w:rPr>
          <w:rStyle w:val="35"/>
          <w:rFonts w:hint="eastAsia" w:asciiTheme="minorEastAsia" w:hAnsiTheme="minorEastAsia" w:eastAsiaTheme="minorEastAsia" w:cstheme="minorEastAsia"/>
          <w:sz w:val="28"/>
          <w:szCs w:val="28"/>
        </w:rPr>
        <w:t>六、合同的签订</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"_Toc76027046" </w:instrText>
      </w:r>
      <w:r>
        <w:fldChar w:fldCharType="separate"/>
      </w:r>
      <w:r>
        <w:rPr>
          <w:rStyle w:val="35"/>
          <w:rFonts w:hint="eastAsia" w:asciiTheme="minorEastAsia" w:hAnsiTheme="minorEastAsia" w:eastAsiaTheme="minorEastAsia" w:cstheme="minorEastAsia"/>
          <w:sz w:val="28"/>
          <w:szCs w:val="28"/>
        </w:rPr>
        <w:t>七、其他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0</w:t>
      </w:r>
    </w:p>
    <w:p>
      <w:pPr>
        <w:pStyle w:val="22"/>
        <w:tabs>
          <w:tab w:val="right" w:leader="dot" w:pos="8834"/>
          <w:tab w:val="clear" w:pos="9440"/>
        </w:tabs>
        <w:rPr>
          <w:rFonts w:asciiTheme="minorEastAsia" w:hAnsiTheme="minorEastAsia" w:eastAsiaTheme="minorEastAsia" w:cstheme="minorEastAsia"/>
          <w:sz w:val="28"/>
        </w:rPr>
      </w:pPr>
      <w:r>
        <w:fldChar w:fldCharType="begin"/>
      </w:r>
      <w:r>
        <w:instrText xml:space="preserve"> HYPERLINK \l "_Toc76027047" </w:instrText>
      </w:r>
      <w:r>
        <w:fldChar w:fldCharType="separate"/>
      </w:r>
      <w:r>
        <w:rPr>
          <w:rStyle w:val="35"/>
          <w:rFonts w:hint="eastAsia" w:asciiTheme="minorEastAsia" w:hAnsiTheme="minorEastAsia" w:eastAsiaTheme="minorEastAsia" w:cstheme="minorEastAsia"/>
          <w:spacing w:val="4"/>
          <w:sz w:val="28"/>
        </w:rPr>
        <w:t xml:space="preserve">第三部分 </w:t>
      </w:r>
      <w:r>
        <w:rPr>
          <w:rStyle w:val="35"/>
          <w:rFonts w:hint="eastAsia" w:asciiTheme="minorEastAsia" w:hAnsiTheme="minorEastAsia" w:eastAsiaTheme="minorEastAsia" w:cstheme="minorEastAsia"/>
          <w:sz w:val="28"/>
        </w:rPr>
        <w:t>采购货物要求及相关说明</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1</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t>1</w:t>
      </w:r>
    </w:p>
    <w:p>
      <w:pPr>
        <w:pStyle w:val="22"/>
        <w:tabs>
          <w:tab w:val="right" w:leader="dot" w:pos="8834"/>
          <w:tab w:val="clear" w:pos="9440"/>
        </w:tabs>
        <w:rPr>
          <w:rFonts w:asciiTheme="minorEastAsia" w:hAnsiTheme="minorEastAsia" w:eastAsiaTheme="minorEastAsia" w:cstheme="minorEastAsia"/>
          <w:sz w:val="28"/>
        </w:rPr>
      </w:pPr>
      <w:r>
        <w:fldChar w:fldCharType="begin"/>
      </w:r>
      <w:r>
        <w:instrText xml:space="preserve"> HYPERLINK \l "_Toc76027048" </w:instrText>
      </w:r>
      <w:r>
        <w:fldChar w:fldCharType="separate"/>
      </w:r>
      <w:r>
        <w:rPr>
          <w:rStyle w:val="35"/>
          <w:rFonts w:hint="eastAsia" w:asciiTheme="minorEastAsia" w:hAnsiTheme="minorEastAsia" w:eastAsiaTheme="minorEastAsia" w:cstheme="minorEastAsia"/>
          <w:sz w:val="28"/>
        </w:rPr>
        <w:t>第四部分 合同条款及格式</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 PAGEREF _Toc76027048 \h </w:instrText>
      </w:r>
      <w:r>
        <w:rPr>
          <w:rFonts w:hint="eastAsia" w:asciiTheme="minorEastAsia" w:hAnsiTheme="minorEastAsia" w:eastAsiaTheme="minorEastAsia" w:cstheme="minorEastAsia"/>
          <w:sz w:val="28"/>
        </w:rPr>
        <w:fldChar w:fldCharType="separate"/>
      </w:r>
      <w:r>
        <w:rPr>
          <w:rFonts w:hint="eastAsia" w:asciiTheme="minorEastAsia" w:hAnsiTheme="minorEastAsia" w:eastAsiaTheme="minorEastAsia" w:cstheme="minorEastAsia"/>
          <w:sz w:val="28"/>
        </w:rPr>
        <w:t>13</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fldChar w:fldCharType="end"/>
      </w:r>
    </w:p>
    <w:p>
      <w:pPr>
        <w:pStyle w:val="22"/>
        <w:tabs>
          <w:tab w:val="right" w:leader="dot" w:pos="8834"/>
          <w:tab w:val="clear" w:pos="9440"/>
        </w:tabs>
        <w:rPr>
          <w:rFonts w:asciiTheme="minorEastAsia" w:hAnsiTheme="minorEastAsia" w:eastAsiaTheme="minorEastAsia" w:cstheme="minorEastAsia"/>
          <w:sz w:val="28"/>
        </w:rPr>
      </w:pPr>
      <w:r>
        <w:fldChar w:fldCharType="begin"/>
      </w:r>
      <w:r>
        <w:instrText xml:space="preserve"> HYPERLINK \l "_Toc76027049" </w:instrText>
      </w:r>
      <w:r>
        <w:fldChar w:fldCharType="separate"/>
      </w:r>
      <w:r>
        <w:rPr>
          <w:rStyle w:val="35"/>
          <w:rFonts w:hint="eastAsia" w:asciiTheme="minorEastAsia" w:hAnsiTheme="minorEastAsia" w:eastAsiaTheme="minorEastAsia" w:cstheme="minorEastAsia"/>
          <w:sz w:val="28"/>
        </w:rPr>
        <w:t>第五部分 询价响应文件的组成和格式</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2</w:t>
      </w:r>
      <w:r>
        <w:rPr>
          <w:rFonts w:hint="eastAsia" w:asciiTheme="minorEastAsia" w:hAnsiTheme="minorEastAsia" w:eastAsiaTheme="minorEastAsia" w:cstheme="minorEastAsia"/>
          <w:sz w:val="28"/>
        </w:rPr>
        <w:fldChar w:fldCharType="end"/>
      </w:r>
      <w:r>
        <w:rPr>
          <w:rFonts w:hint="eastAsia" w:asciiTheme="minorEastAsia" w:hAnsiTheme="minorEastAsia" w:eastAsiaTheme="minorEastAsia" w:cstheme="minorEastAsia"/>
          <w:sz w:val="28"/>
        </w:rPr>
        <w:t>2</w:t>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"_Toc76027050" </w:instrText>
      </w:r>
      <w:r>
        <w:fldChar w:fldCharType="separate"/>
      </w:r>
      <w:r>
        <w:rPr>
          <w:rStyle w:val="35"/>
          <w:rFonts w:hint="eastAsia" w:asciiTheme="minorEastAsia" w:hAnsiTheme="minorEastAsia" w:eastAsiaTheme="minorEastAsia" w:cstheme="minorEastAsia"/>
          <w:sz w:val="28"/>
          <w:szCs w:val="28"/>
        </w:rPr>
        <w:t>一、资信证明文件要求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4</w:t>
      </w:r>
    </w:p>
    <w:p>
      <w:pPr>
        <w:pStyle w:val="24"/>
        <w:tabs>
          <w:tab w:val="right" w:leader="dot" w:pos="8834"/>
        </w:tabs>
        <w:rPr>
          <w:rFonts w:asciiTheme="minorEastAsia" w:hAnsiTheme="minorEastAsia" w:eastAsiaTheme="minorEastAsia" w:cstheme="minorEastAsia"/>
          <w:sz w:val="28"/>
          <w:szCs w:val="28"/>
        </w:rPr>
      </w:pPr>
      <w:r>
        <w:fldChar w:fldCharType="begin"/>
      </w:r>
      <w:r>
        <w:instrText xml:space="preserve"> HYPERLINK \l "_Toc76027051" </w:instrText>
      </w:r>
      <w:r>
        <w:fldChar w:fldCharType="separate"/>
      </w:r>
      <w:r>
        <w:rPr>
          <w:rStyle w:val="35"/>
          <w:rFonts w:hint="eastAsia" w:asciiTheme="minorEastAsia" w:hAnsiTheme="minorEastAsia" w:eastAsiaTheme="minorEastAsia" w:cstheme="minorEastAsia"/>
          <w:sz w:val="28"/>
          <w:szCs w:val="28"/>
        </w:rPr>
        <w:t>二、资格性审查响应对照表（格式）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1</w:t>
      </w:r>
    </w:p>
    <w:p>
      <w:pPr>
        <w:pStyle w:val="24"/>
        <w:tabs>
          <w:tab w:val="right" w:leader="dot" w:pos="8834"/>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三、投标承诺书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32</w:t>
      </w:r>
    </w:p>
    <w:p>
      <w:pPr>
        <w:pStyle w:val="24"/>
        <w:tabs>
          <w:tab w:val="right" w:leader="dot" w:pos="8834"/>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四、询价开标一览表（格式）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33</w:t>
      </w:r>
    </w:p>
    <w:p>
      <w:pPr>
        <w:pStyle w:val="24"/>
        <w:tabs>
          <w:tab w:val="right" w:leader="dot" w:pos="8834"/>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五、投标分项报价表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34</w:t>
      </w:r>
    </w:p>
    <w:p>
      <w:pPr>
        <w:pStyle w:val="24"/>
        <w:tabs>
          <w:tab w:val="right" w:leader="dot" w:pos="8834"/>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六、邮寄承诺函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35</w:t>
      </w:r>
    </w:p>
    <w:p>
      <w:pPr>
        <w:pStyle w:val="3"/>
        <w:spacing w:line="240" w:lineRule="auto"/>
        <w:jc w:val="center"/>
        <w:rPr>
          <w:rFonts w:ascii="黑体" w:eastAsia="黑体"/>
        </w:rPr>
      </w:pPr>
      <w:r>
        <w:rPr>
          <w:rFonts w:hint="eastAsia" w:asciiTheme="minorEastAsia" w:hAnsiTheme="minorEastAsia" w:eastAsiaTheme="minorEastAsia" w:cstheme="minorEastAsia"/>
          <w:sz w:val="28"/>
          <w:szCs w:val="28"/>
        </w:rPr>
        <w:fldChar w:fldCharType="end"/>
      </w:r>
      <w:r>
        <w:br w:type="page"/>
      </w:r>
      <w:bookmarkStart w:id="0" w:name="_Toc76027038"/>
      <w:r>
        <w:rPr>
          <w:rFonts w:hint="eastAsia"/>
        </w:rPr>
        <w:t>第一部分</w:t>
      </w:r>
      <w:r>
        <w:t xml:space="preserve"> </w:t>
      </w:r>
      <w:r>
        <w:rPr>
          <w:rFonts w:hint="eastAsia"/>
        </w:rPr>
        <w:t>询价采购公告</w:t>
      </w:r>
      <w:bookmarkEnd w:id="0"/>
    </w:p>
    <w:p>
      <w:pPr>
        <w:spacing w:line="520" w:lineRule="exact"/>
        <w:ind w:firstLine="576" w:firstLineChars="200"/>
        <w:rPr>
          <w:rFonts w:asciiTheme="minorEastAsia" w:hAnsiTheme="minorEastAsia" w:eastAsiaTheme="minorEastAsia" w:cstheme="minorEastAsia"/>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江苏医药职业学院拟采取询价方式购买2023年司法鉴定技术专业设备一批采购项目及相关服务，现就相关事宜公告如下：</w:t>
      </w:r>
    </w:p>
    <w:p>
      <w:pPr>
        <w:spacing w:line="520" w:lineRule="exact"/>
        <w:ind w:firstLine="578" w:firstLineChars="200"/>
        <w:rPr>
          <w:rFonts w:asciiTheme="minorEastAsia" w:hAnsiTheme="minorEastAsia" w:eastAsiaTheme="minorEastAsia" w:cstheme="minorEastAsia"/>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2023年司法鉴定技术专业设备一批采购</w:t>
      </w:r>
    </w:p>
    <w:p>
      <w:pPr>
        <w:spacing w:line="520" w:lineRule="exact"/>
        <w:ind w:firstLine="578" w:firstLineChars="200"/>
        <w:rPr>
          <w:rFonts w:asciiTheme="minorEastAsia" w:hAnsiTheme="minorEastAsia" w:eastAsiaTheme="minorEastAsia" w:cstheme="minorEastAsia"/>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二、项目编号：</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SY2023-005-HW-XJ</w:t>
      </w:r>
    </w:p>
    <w:p>
      <w:pPr>
        <w:spacing w:line="520" w:lineRule="exact"/>
        <w:ind w:firstLine="578" w:firstLineChars="200"/>
        <w:rPr>
          <w:rFonts w:asciiTheme="minorEastAsia" w:hAnsiTheme="minorEastAsia" w:eastAsiaTheme="minorEastAsia" w:cstheme="minorEastAsia"/>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三、货物品名、数量及技术规格：</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详见询价文件第三部分“采购货物要求及相关说明”。</w:t>
      </w:r>
    </w:p>
    <w:p>
      <w:pPr>
        <w:spacing w:line="520" w:lineRule="exact"/>
        <w:ind w:firstLine="578"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四、项目预算：</w:t>
      </w:r>
      <w:r>
        <w:rPr>
          <w:rFonts w:hint="eastAsia" w:asciiTheme="minorEastAsia" w:hAnsiTheme="minorEastAsia" w:eastAsiaTheme="minorEastAsia" w:cstheme="minorEastAsia"/>
          <w:color w:val="000000"/>
          <w:spacing w:val="2"/>
          <w:kern w:val="0"/>
          <w:sz w:val="28"/>
          <w:szCs w:val="28"/>
        </w:rPr>
        <w:t>24.3万元</w:t>
      </w:r>
      <w:r>
        <w:rPr>
          <w:rFonts w:hint="eastAsia" w:asciiTheme="minorEastAsia" w:hAnsiTheme="minorEastAsia" w:eastAsiaTheme="minorEastAsia" w:cstheme="minorEastAsia"/>
          <w:color w:val="000000" w:themeColor="text1"/>
          <w:sz w:val="28"/>
          <w:szCs w:val="28"/>
          <w14:textFill>
            <w14:solidFill>
              <w14:schemeClr w14:val="tx1"/>
            </w14:solidFill>
          </w14:textFill>
        </w:rPr>
        <w:t>。报价超过最高限价的为无效报价，按无效响应处理。</w:t>
      </w:r>
    </w:p>
    <w:p>
      <w:pPr>
        <w:spacing w:line="520" w:lineRule="exact"/>
        <w:ind w:firstLine="562"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交货期：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合同生效后45日内。</w:t>
      </w:r>
    </w:p>
    <w:p>
      <w:pPr>
        <w:spacing w:line="520" w:lineRule="exact"/>
        <w:ind w:firstLine="562"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不少于3年。质保期自验收合格之日起算。</w:t>
      </w:r>
    </w:p>
    <w:p>
      <w:pPr>
        <w:spacing w:line="520" w:lineRule="exact"/>
        <w:ind w:firstLine="562" w:firstLineChars="200"/>
        <w:rPr>
          <w:rFonts w:asciiTheme="minorEastAsia" w:hAnsiTheme="minorEastAsia" w:eastAsiaTheme="minorEastAsia" w:cstheme="minorEastAsia"/>
          <w:b/>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五、申请人（供应商）的资格要求</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1.1具有独立承担民事责任的能力；</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1.2具有良好的商业信誉和健全的财务会计制度；</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1.3具有履行合同所必需的设备和专业技术能力；</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1.4有依法缴纳税收和社会保障资金的良好记录；</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1.5参加政府采购活动前三年内，在经营活动中没有重大违法记录。</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1.6法律、行政法规规定的其他条件。</w:t>
      </w:r>
    </w:p>
    <w:p>
      <w:pPr>
        <w:spacing w:line="520" w:lineRule="exact"/>
        <w:ind w:firstLine="560" w:firstLineChars="200"/>
        <w:rPr>
          <w:rFonts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3、供应商不得存在下列情况之一：</w:t>
      </w:r>
    </w:p>
    <w:p>
      <w:pPr>
        <w:spacing w:line="520" w:lineRule="exact"/>
        <w:ind w:firstLine="560" w:firstLineChars="2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3.1 供应商最近三年内被“信用中国（www.creditchina.gov.cn）”、“中国政府采购网（www.ccgp.gov.cn）”、“信用江苏（www.jscredit.gov.cn）”网站列入失信执行人、重大税收违法案件当事人名单、政府采购严重违法失信行为记录名单的（处罚期限尚未届满的）供应商。</w:t>
      </w:r>
    </w:p>
    <w:p>
      <w:pPr>
        <w:spacing w:line="520" w:lineRule="exact"/>
        <w:ind w:firstLine="560" w:firstLineChars="2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3.2 法定代表人为同一人的两个及两个以上法人，母公司、全资子公司及其控股公司不得在本项目招标中同时参加。</w:t>
      </w:r>
    </w:p>
    <w:p>
      <w:pPr>
        <w:spacing w:line="520" w:lineRule="exact"/>
        <w:ind w:firstLine="578" w:firstLineChars="200"/>
        <w:rPr>
          <w:rFonts w:hint="eastAsia" w:asciiTheme="minorEastAsia" w:hAnsiTheme="minorEastAsia" w:eastAsiaTheme="minorEastAsia" w:cstheme="minorEastAsia"/>
          <w:color w:val="000000" w:themeColor="text1"/>
          <w:spacing w:val="2"/>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六、投标人资格审查方式：</w:t>
      </w:r>
      <w:r>
        <w:rPr>
          <w:rFonts w:hint="eastAsia" w:asciiTheme="minorEastAsia" w:hAnsiTheme="minorEastAsia" w:eastAsiaTheme="minorEastAsia" w:cstheme="minorEastAsia"/>
          <w:color w:val="000000" w:themeColor="text1"/>
          <w:spacing w:val="2"/>
          <w:kern w:val="0"/>
          <w:sz w:val="28"/>
          <w:szCs w:val="28"/>
          <w14:textFill>
            <w14:solidFill>
              <w14:schemeClr w14:val="tx1"/>
            </w14:solidFill>
          </w14:textFill>
        </w:rPr>
        <w:t>资格后审。</w:t>
      </w:r>
    </w:p>
    <w:p>
      <w:pPr>
        <w:spacing w:line="520" w:lineRule="exact"/>
        <w:ind w:firstLine="562" w:firstLineChars="200"/>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bookmarkStart w:id="1" w:name="_Toc35393801"/>
      <w:bookmarkStart w:id="2" w:name="_Toc28359015"/>
      <w:bookmarkStart w:id="3" w:name="_Toc35393632"/>
      <w:bookmarkStart w:id="4" w:name="_Toc28359092"/>
      <w:r>
        <w:rPr>
          <w:rFonts w:hint="eastAsia" w:asciiTheme="minorEastAsia" w:hAnsiTheme="minorEastAsia" w:eastAsiaTheme="minorEastAsia" w:cstheme="minorEastAsia"/>
          <w:b/>
          <w:color w:val="000000" w:themeColor="text1"/>
          <w:sz w:val="28"/>
          <w:szCs w:val="28"/>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、响应文件提交</w:t>
      </w:r>
      <w:bookmarkEnd w:id="1"/>
      <w:bookmarkEnd w:id="2"/>
      <w:bookmarkEnd w:id="3"/>
      <w:bookmarkEnd w:id="4"/>
    </w:p>
    <w:p>
      <w:pPr>
        <w:spacing w:line="520" w:lineRule="exact"/>
        <w:ind w:firstLine="560" w:firstLineChars="200"/>
        <w:rPr>
          <w:rFonts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8"/>
          <w:szCs w:val="28"/>
          <w:highlight w:val="none"/>
          <w:u w:val="singl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05</w:t>
      </w:r>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highlight w:val="none"/>
          <w:u w:val="single"/>
          <w:lang w:val="en-US" w:eastAsia="zh-CN"/>
          <w14:textFill>
            <w14:solidFill>
              <w14:schemeClr w14:val="tx1"/>
            </w14:solidFill>
          </w14:textFill>
        </w:rPr>
        <w:t>12</w:t>
      </w:r>
      <w:bookmarkStart w:id="24" w:name="_GoBack"/>
      <w:bookmarkEnd w:id="24"/>
      <w:r>
        <w:rPr>
          <w:rFonts w:hint="eastAsia" w:asciiTheme="minorEastAsia" w:hAnsiTheme="minorEastAsia" w:eastAsiaTheme="minorEastAsia" w:cstheme="minorEastAsia"/>
          <w:bCs/>
          <w:color w:val="000000" w:themeColor="text1"/>
          <w:sz w:val="28"/>
          <w:szCs w:val="28"/>
          <w:highlight w:val="none"/>
          <w:u w:val="single"/>
          <w14:textFill>
            <w14:solidFill>
              <w14:schemeClr w14:val="tx1"/>
            </w14:solidFill>
          </w14:textFill>
        </w:rPr>
        <w:t>日15点00分</w:t>
      </w:r>
      <w:r>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t>（北京时间）</w:t>
      </w:r>
    </w:p>
    <w:p>
      <w:pPr>
        <w:spacing w:line="520" w:lineRule="exact"/>
        <w:ind w:firstLine="560" w:firstLineChars="200"/>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地点：盐城市解放南路283号行政楼二楼208室</w:t>
      </w:r>
    </w:p>
    <w:p>
      <w:pPr>
        <w:spacing w:line="520" w:lineRule="exact"/>
        <w:ind w:firstLine="578" w:firstLineChars="200"/>
        <w:rPr>
          <w:rFonts w:asciiTheme="minorEastAsia" w:hAnsiTheme="minorEastAsia" w:eastAsiaTheme="minorEastAsia" w:cstheme="minorEastAsia"/>
          <w:b/>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
          <w:sz w:val="28"/>
          <w:szCs w:val="28"/>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pacing w:val="4"/>
          <w:sz w:val="28"/>
          <w:szCs w:val="28"/>
          <w14:textFill>
            <w14:solidFill>
              <w14:schemeClr w14:val="tx1"/>
            </w14:solidFill>
          </w14:textFill>
        </w:rPr>
        <w:t>、询价文件获取：</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spacing w:line="52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8"/>
          <w:szCs w:val="28"/>
          <w14:textFill>
            <w14:solidFill>
              <w14:schemeClr w14:val="tx1"/>
            </w14:solidFill>
          </w14:textFill>
        </w:rPr>
        <w:t>、递交投标文件要求：</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将报价文件装订密封加盖公章后，递交至江苏医药职业学院解放校区行政楼208室（盐城市解放南路283号）。联系人：刘老师，联系电话：0515-88550311。</w:t>
      </w:r>
    </w:p>
    <w:p>
      <w:pPr>
        <w:spacing w:line="52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8"/>
          <w:szCs w:val="28"/>
          <w14:textFill>
            <w14:solidFill>
              <w14:schemeClr w14:val="tx1"/>
            </w14:solidFill>
          </w14:textFill>
        </w:rPr>
        <w:t>、其他补充事宜</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如确定参加询价，请如实填写《投标报名确认函》，填写打印后加盖公章，拍照或扫描发送至邮箱（电子邮箱：532223373@qq.com，邮件标题备注企业全称+项目简称）。如供应商未按上述要求去做，将自行承担所产生的风险。有关本次询价的事项若存在变动或修改，敬请及时关注“江苏医药职业学院网”发布的信息或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3.投标人无需到达开标现场，本项目投标文件可以邮寄方式提交（密封完好），响应文件提交截止时间前（地点：盐城市解放南路283号国资处，收件人：刘老师，电话：</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14:textFill>
            <w14:solidFill>
              <w14:schemeClr w14:val="tx1"/>
            </w14:solidFill>
          </w14:textFill>
        </w:rPr>
        <w:t>），以快递签收时间为准，快递风险自行承担，逾期或密封不完整的不予接收；</w:t>
      </w:r>
    </w:p>
    <w:p>
      <w:pPr>
        <w:spacing w:line="520" w:lineRule="exact"/>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十</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8"/>
          <w:szCs w:val="28"/>
          <w14:textFill>
            <w14:solidFill>
              <w14:schemeClr w14:val="tx1"/>
            </w14:solidFill>
          </w14:textFill>
        </w:rPr>
        <w:t>、凡对本次采购提出询问，请按以下方式联系。</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1.采购人信息</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    称：江苏医药职业学院</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    址：盐城市解放南路283号</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联 系 人：刘老师      </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联系电话：0515-88550311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2.采购代理机构信息</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名称：盐城市携手阳光集中采购代理有限公司；</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联系方式：万成杨；</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电话：17705100013；</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邮箱：xsyg007@163.com；</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3.项目联系方式</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项目联系人：孙老师 </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电话：15050664709</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4.提醒</w:t>
      </w:r>
    </w:p>
    <w:p>
      <w:pPr>
        <w:spacing w:line="520" w:lineRule="exact"/>
        <w:ind w:left="517" w:leftChars="246" w:firstLine="280" w:firstLineChars="1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3"/>
        <w:outlineLvl w:val="9"/>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
        <w:spacing w:line="520" w:lineRule="exact"/>
        <w:jc w:val="center"/>
      </w:pPr>
      <w:r>
        <w:rPr>
          <w:sz w:val="24"/>
          <w:u w:val="single"/>
        </w:rPr>
        <w:br w:type="page"/>
      </w:r>
      <w:bookmarkStart w:id="5" w:name="_Toc76027039"/>
      <w:r>
        <w:rPr>
          <w:rFonts w:hint="eastAsia"/>
          <w:spacing w:val="4"/>
        </w:rPr>
        <w:t>第二部分</w:t>
      </w:r>
      <w:r>
        <w:rPr>
          <w:spacing w:val="4"/>
        </w:rPr>
        <w:t xml:space="preserve"> </w:t>
      </w:r>
      <w:r>
        <w:rPr>
          <w:rFonts w:hint="eastAsia"/>
        </w:rPr>
        <w:t>投标人须知</w:t>
      </w:r>
      <w:bookmarkEnd w:id="5"/>
    </w:p>
    <w:p>
      <w:pPr>
        <w:pStyle w:val="4"/>
        <w:spacing w:before="120" w:after="120"/>
        <w:rPr>
          <w:rFonts w:asciiTheme="minorEastAsia" w:hAnsiTheme="minorEastAsia" w:eastAsiaTheme="minorEastAsia" w:cstheme="minorEastAsia"/>
          <w:sz w:val="28"/>
          <w:szCs w:val="28"/>
        </w:rPr>
      </w:pPr>
      <w:bookmarkStart w:id="6" w:name="_Toc76027040"/>
      <w:r>
        <w:rPr>
          <w:rFonts w:hint="eastAsia" w:asciiTheme="minorEastAsia" w:hAnsiTheme="minorEastAsia" w:eastAsiaTheme="minorEastAsia" w:cstheme="minorEastAsia"/>
          <w:sz w:val="28"/>
          <w:szCs w:val="28"/>
        </w:rPr>
        <w:t>一、询价文件</w:t>
      </w:r>
      <w:bookmarkEnd w:id="6"/>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14:textFill>
            <w14:solidFill>
              <w14:schemeClr w14:val="tx1"/>
            </w14:solidFill>
          </w14:textFill>
        </w:rPr>
        <w:t>名词定义</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本询价文件中的采购人、投标人、中标人分别指：</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（1）采购人指江苏医药职业学院，亦称买方。</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（2）投标人指响应询价并具备相应资质的参与投标的制造（厂）商、销售商。</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（3）中标人指最后中标的投标人，亦称卖方。</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询价文件的组成</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本询价文件由下列部分组成：</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（1）询价采购公告</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（2）投标人须知</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（3）采购货物要求及相关说明</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（4）商务条款</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（5）附件</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询价文件的澄清</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如投标人对询价文件的某些内容有疑问，应在投标截止时间2日前以书面形式传真通知采购人，采购人将予以书面答复。采购人认为有必要时，可将答复内容（包括疑问内容，但不包括疑问来源）在江苏医药职业学院网站上公开发布。</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询价文件的补充和修改</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（1）采购人有权在投标截止时间2日前对询价文件进行补充和修改，补充和修改的内容在江苏医药职业学院网站上公开发布。补充和修改的内容作为询价文件的组成部分，对投标人具有同等约束作用。</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（2）如询价文件的补充和修改对投标人准备投标的时间有影响，采购人有权决定推迟投标截止时间和开标时间。</w:t>
      </w:r>
    </w:p>
    <w:p>
      <w:pPr>
        <w:pStyle w:val="4"/>
        <w:spacing w:before="120" w:after="120"/>
        <w:rPr>
          <w:rFonts w:asciiTheme="minorEastAsia" w:hAnsiTheme="minorEastAsia" w:eastAsiaTheme="minorEastAsia" w:cstheme="minorEastAsia"/>
          <w:sz w:val="28"/>
          <w:szCs w:val="28"/>
        </w:rPr>
      </w:pPr>
      <w:bookmarkStart w:id="7" w:name="_Toc76027041"/>
      <w:r>
        <w:rPr>
          <w:rFonts w:hint="eastAsia" w:asciiTheme="minorEastAsia" w:hAnsiTheme="minorEastAsia" w:eastAsiaTheme="minorEastAsia" w:cstheme="minorEastAsia"/>
          <w:sz w:val="28"/>
          <w:szCs w:val="28"/>
        </w:rPr>
        <w:t>二、投标文件</w:t>
      </w:r>
      <w:bookmarkEnd w:id="7"/>
    </w:p>
    <w:p>
      <w:pPr>
        <w:spacing w:line="360" w:lineRule="auto"/>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投标文件的语言</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（1）投标文件及来往函件均应使用中文。</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（2）授权文件、产品说明书、样本等非中文材料，其中的要点应附有中文译文。</w:t>
      </w:r>
    </w:p>
    <w:p>
      <w:pPr>
        <w:spacing w:line="360" w:lineRule="auto"/>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投标文件的组成</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投标人编写的投标文件必须包括以下部分：</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（1）投标函（格式见附件1）</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（2）投标报价总表（格式见附件2）</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（3）营业执照复印件（复印件盖单位公章）</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（4）投标人认为需要陈述的其他内容</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投标人所投货物超过其经营范围的，则作为废标处理。</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投标文件的形式及签署</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（1）投标人需提交投标文件正本1份，副本2份。</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（2）投标文件应使用A4型纸打印，图表等可按同样规格的倍数扩展，且经授权代表签署。</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（3）投标文件不应有涂改、增删之处，但如有错误必须修改时，修改处必须由原授权代表签署。</w:t>
      </w:r>
    </w:p>
    <w:p>
      <w:pPr>
        <w:spacing w:line="360"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2.4.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投标文件的密封和标记</w:t>
      </w:r>
    </w:p>
    <w:p>
      <w:pPr>
        <w:spacing w:line="360" w:lineRule="auto"/>
        <w:ind w:firstLine="548" w:firstLineChars="196"/>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投标人应将投标文件用封套加以密封，在封口处粘贴密封条，盖骑缝公章，并在封套上标明：</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（1）收件人：江苏医药职业学院</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（2）询价项目编号：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（3）询价项目名称：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（4）投标人名称：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（5）联系电话（手机）：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360" w:lineRule="auto"/>
        <w:ind w:firstLine="560"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（6）开标之前不得启封</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没有按上述规定密封和标记的投标文件，采购人将不承担投标文件错放或提前开启的责任。</w:t>
      </w:r>
    </w:p>
    <w:p>
      <w:pPr>
        <w:pStyle w:val="4"/>
        <w:spacing w:before="120" w:after="120"/>
        <w:rPr>
          <w:rFonts w:asciiTheme="minorEastAsia" w:hAnsiTheme="minorEastAsia" w:eastAsiaTheme="minorEastAsia" w:cstheme="minorEastAsia"/>
          <w:sz w:val="28"/>
          <w:szCs w:val="28"/>
        </w:rPr>
      </w:pPr>
      <w:bookmarkStart w:id="8" w:name="_Toc76027042"/>
      <w:r>
        <w:rPr>
          <w:rFonts w:hint="eastAsia" w:asciiTheme="minorEastAsia" w:hAnsiTheme="minorEastAsia" w:eastAsiaTheme="minorEastAsia" w:cstheme="minorEastAsia"/>
          <w:sz w:val="28"/>
          <w:szCs w:val="28"/>
        </w:rPr>
        <w:t>三、投标细则</w:t>
      </w:r>
      <w:bookmarkEnd w:id="8"/>
    </w:p>
    <w:p>
      <w:pPr>
        <w:spacing w:line="360"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投标货物</w:t>
      </w:r>
    </w:p>
    <w:p>
      <w:pPr>
        <w:spacing w:line="360" w:lineRule="auto"/>
        <w:ind w:firstLine="548" w:firstLineChars="196"/>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投标货物必须是全新、未使用过的原装合格正品，完全符合询价文件规定的规格、性能和质量的要求，达到国家或行业规定的标准，属于国家强制认证的产品的必须通过认证。</w:t>
      </w:r>
    </w:p>
    <w:p>
      <w:pPr>
        <w:spacing w:line="360"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投标报价</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投标总价应是货物完税后的用户地交货价，其中应包含运输、搬运、安装调试、保修等全部费用，以人民币报价。</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3.3.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投标文件的递交</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（1）投标人应仔细阅读询价文件的所有内容并做出实质性的响应，同时按询价文件规定的要求和格式，提交完整的投标文件。</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（2）投标文件应在投标截止时间前寄至江苏医药职业学院国有资产管理处</w:t>
      </w:r>
      <w:r>
        <w:rPr>
          <w:rFonts w:hint="eastAsia" w:asciiTheme="minorEastAsia" w:hAnsiTheme="minorEastAsia" w:eastAsiaTheme="minorEastAsia" w:cstheme="minorEastAsia"/>
          <w:color w:val="000000" w:themeColor="text1"/>
          <w:spacing w:val="2"/>
          <w:kern w:val="0"/>
          <w:sz w:val="28"/>
          <w:szCs w:val="28"/>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逾期送达或未送达指定地点以及未按询价文件要求密封的投标文件，潜在投标人须自行承担相应风险。</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（3）采购人不接受电报、电话、传真及电子邮件投标。</w:t>
      </w:r>
    </w:p>
    <w:p>
      <w:pPr>
        <w:spacing w:line="360" w:lineRule="auto"/>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3.4.</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投标文件的修改和撤回</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（1）投标截止时间后投标文件不得修改。</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（2）投标截止时间前投标人可以撤标，但在投标截止时间后不允许撤标。</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3.5. </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投标有效期</w:t>
      </w:r>
    </w:p>
    <w:p>
      <w:pPr>
        <w:spacing w:line="360" w:lineRule="auto"/>
        <w:ind w:firstLine="548"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从投标截止时间起，投标有效期为90天。</w:t>
      </w:r>
    </w:p>
    <w:p>
      <w:pPr>
        <w:spacing w:line="360"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3.6.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询价终止</w:t>
      </w:r>
    </w:p>
    <w:p>
      <w:pPr>
        <w:spacing w:line="360"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投标截止后，如投标人少于3个，采购人有权选择其他采购方式或终止本次询价。</w:t>
      </w:r>
    </w:p>
    <w:p>
      <w:pPr>
        <w:pStyle w:val="4"/>
        <w:spacing w:before="120" w:after="120"/>
        <w:rPr>
          <w:rFonts w:asciiTheme="minorEastAsia" w:hAnsiTheme="minorEastAsia" w:eastAsiaTheme="minorEastAsia" w:cstheme="minorEastAsia"/>
          <w:sz w:val="28"/>
          <w:szCs w:val="28"/>
        </w:rPr>
      </w:pPr>
      <w:bookmarkStart w:id="9" w:name="_Toc76027043"/>
      <w:r>
        <w:rPr>
          <w:rFonts w:hint="eastAsia" w:asciiTheme="minorEastAsia" w:hAnsiTheme="minorEastAsia" w:eastAsiaTheme="minorEastAsia" w:cstheme="minorEastAsia"/>
          <w:sz w:val="28"/>
          <w:szCs w:val="28"/>
        </w:rPr>
        <w:t>四、询价方法及评判标准</w:t>
      </w:r>
      <w:bookmarkEnd w:id="9"/>
    </w:p>
    <w:p>
      <w:pPr>
        <w:spacing w:line="353" w:lineRule="auto"/>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4"/>
        <w:spacing w:before="120" w:after="120"/>
        <w:rPr>
          <w:rFonts w:asciiTheme="minorEastAsia" w:hAnsiTheme="minorEastAsia" w:eastAsiaTheme="minorEastAsia" w:cstheme="minorEastAsia"/>
          <w:sz w:val="28"/>
          <w:szCs w:val="28"/>
        </w:rPr>
      </w:pPr>
      <w:bookmarkStart w:id="10" w:name="_Toc76027044"/>
      <w:r>
        <w:rPr>
          <w:rFonts w:hint="eastAsia" w:asciiTheme="minorEastAsia" w:hAnsiTheme="minorEastAsia" w:eastAsiaTheme="minorEastAsia" w:cstheme="minorEastAsia"/>
          <w:sz w:val="28"/>
          <w:szCs w:val="28"/>
        </w:rPr>
        <w:t>五、定标</w:t>
      </w:r>
      <w:bookmarkEnd w:id="10"/>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询价小组根据符合采购需求、质量和服务相等且报价最低的原则确定成交投标人，并将结果通知中标的投标人。</w:t>
      </w:r>
    </w:p>
    <w:p>
      <w:pPr>
        <w:spacing w:line="360" w:lineRule="auto"/>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询价小组认为所有投标报价均不合理或所有投标方案均不能满足采购人要求时，有权否决所有投标。</w:t>
      </w:r>
    </w:p>
    <w:p>
      <w:pPr>
        <w:spacing w:line="360" w:lineRule="auto"/>
        <w:ind w:firstLine="551" w:firstLineChars="196"/>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8"/>
          <w:szCs w:val="28"/>
          <w14:textFill>
            <w14:solidFill>
              <w14:schemeClr w14:val="tx1"/>
            </w14:solidFill>
          </w14:textFill>
        </w:rPr>
        <w:t>出现下列情形之一的，采购人有权决定本次询价作废标处理：</w:t>
      </w:r>
    </w:p>
    <w:p>
      <w:pPr>
        <w:spacing w:line="360" w:lineRule="auto"/>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（1）发生影响询价公平、公正的违法、违规行为的；</w:t>
      </w:r>
    </w:p>
    <w:p>
      <w:pPr>
        <w:spacing w:line="360" w:lineRule="auto"/>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（2）投标人的投标报价均超过了采购预算，学校不能支付的；</w:t>
      </w:r>
    </w:p>
    <w:p>
      <w:pPr>
        <w:spacing w:line="360" w:lineRule="auto"/>
        <w:ind w:firstLine="56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（3）因重大变故，采购任务取消的。</w:t>
      </w:r>
    </w:p>
    <w:p>
      <w:pPr>
        <w:spacing w:line="360" w:lineRule="auto"/>
        <w:ind w:firstLine="551" w:firstLineChars="196"/>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5.4. </w:t>
      </w:r>
      <w:r>
        <w:rPr>
          <w:rFonts w:hint="eastAsia" w:asciiTheme="minorEastAsia" w:hAnsiTheme="minorEastAsia" w:eastAsiaTheme="minorEastAsia" w:cstheme="minorEastAsia"/>
          <w:color w:val="000000" w:themeColor="text1"/>
          <w:sz w:val="28"/>
          <w:szCs w:val="28"/>
          <w14:textFill>
            <w14:solidFill>
              <w14:schemeClr w14:val="tx1"/>
            </w14:solidFill>
          </w14:textFill>
        </w:rPr>
        <w:t>对未中标的投标人，采购人不做未中标解释。</w:t>
      </w:r>
    </w:p>
    <w:p>
      <w:pPr>
        <w:pStyle w:val="4"/>
        <w:spacing w:before="120" w:after="120"/>
        <w:rPr>
          <w:rFonts w:asciiTheme="minorEastAsia" w:hAnsiTheme="minorEastAsia" w:eastAsiaTheme="minorEastAsia" w:cstheme="minorEastAsia"/>
          <w:sz w:val="28"/>
          <w:szCs w:val="28"/>
        </w:rPr>
      </w:pPr>
      <w:bookmarkStart w:id="11" w:name="_Toc76027045"/>
      <w:r>
        <w:rPr>
          <w:rFonts w:hint="eastAsia" w:asciiTheme="minorEastAsia" w:hAnsiTheme="minorEastAsia" w:eastAsiaTheme="minorEastAsia" w:cstheme="minorEastAsia"/>
          <w:sz w:val="28"/>
          <w:szCs w:val="28"/>
        </w:rPr>
        <w:t>六、合同的签订</w:t>
      </w:r>
      <w:bookmarkEnd w:id="11"/>
    </w:p>
    <w:p>
      <w:pPr>
        <w:spacing w:line="360" w:lineRule="auto"/>
        <w:ind w:right="-4" w:rightChars="-2" w:firstLine="554" w:firstLineChars="197"/>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6.1.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中标人确定后，采购人将通过学校招标网公示1天，公示期满无异议，中标人应在15日内与采购人签订采购合同，过期视为放弃中标。</w:t>
      </w:r>
    </w:p>
    <w:p>
      <w:pPr>
        <w:spacing w:line="360" w:lineRule="auto"/>
        <w:ind w:firstLine="562" w:firstLineChars="20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6.2. </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本询价文件、中标人的投标文件以及中标人所做出的各种书面承诺将作为采购人与中标人双方签订合同的依据，并作为合同的附件与合同具有同等法律效力。</w:t>
      </w:r>
    </w:p>
    <w:p>
      <w:pPr>
        <w:spacing w:line="360" w:lineRule="auto"/>
        <w:ind w:firstLine="562"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6.3. </w:t>
      </w:r>
      <w:r>
        <w:rPr>
          <w:rFonts w:hint="eastAsia" w:asciiTheme="minorEastAsia" w:hAnsiTheme="minorEastAsia" w:eastAsiaTheme="minorEastAsia" w:cstheme="minorEastAsia"/>
          <w:color w:val="000000" w:themeColor="text1"/>
          <w:sz w:val="28"/>
          <w:szCs w:val="28"/>
          <w14:textFill>
            <w14:solidFill>
              <w14:schemeClr w14:val="tx1"/>
            </w14:solidFill>
          </w14:textFill>
        </w:rPr>
        <w:t>如投标人中标后悔标，采购人将取消该投标人本次中标资格及今后两年内的投标资格。</w:t>
      </w:r>
    </w:p>
    <w:p>
      <w:pPr>
        <w:pStyle w:val="4"/>
        <w:spacing w:before="120" w:after="120"/>
        <w:rPr>
          <w:rFonts w:asciiTheme="minorEastAsia" w:hAnsiTheme="minorEastAsia" w:eastAsiaTheme="minorEastAsia" w:cstheme="minorEastAsia"/>
          <w:sz w:val="28"/>
          <w:szCs w:val="28"/>
        </w:rPr>
      </w:pPr>
      <w:bookmarkStart w:id="12" w:name="_Toc76027046"/>
      <w:r>
        <w:rPr>
          <w:rFonts w:hint="eastAsia" w:asciiTheme="minorEastAsia" w:hAnsiTheme="minorEastAsia" w:eastAsiaTheme="minorEastAsia" w:cstheme="minorEastAsia"/>
          <w:sz w:val="28"/>
          <w:szCs w:val="28"/>
        </w:rPr>
        <w:t>七、其他</w:t>
      </w:r>
      <w:bookmarkEnd w:id="12"/>
    </w:p>
    <w:p>
      <w:pPr>
        <w:spacing w:line="360" w:lineRule="auto"/>
        <w:ind w:firstLine="562" w:firstLineChars="200"/>
        <w:rPr>
          <w:rFonts w:asciiTheme="minorEastAsia" w:hAnsiTheme="minorEastAsia" w:eastAsiaTheme="minorEastAsia" w:cstheme="minorEastAsia"/>
          <w:b/>
          <w:color w:val="000000" w:themeColor="text1"/>
          <w:spacing w:val="4"/>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投标人无论中标与否，采购人不承担投标人参加投标的任何费用。</w:t>
      </w:r>
    </w:p>
    <w:p>
      <w:pPr>
        <w:spacing w:line="360" w:lineRule="auto"/>
        <w:jc w:val="center"/>
        <w:rPr>
          <w:rFonts w:ascii="宋体"/>
          <w:b/>
          <w:color w:val="000000" w:themeColor="text1"/>
          <w:spacing w:val="4"/>
          <w:sz w:val="44"/>
          <w:szCs w:val="44"/>
          <w14:textFill>
            <w14:solidFill>
              <w14:schemeClr w14:val="tx1"/>
            </w14:solidFill>
          </w14:textFill>
        </w:rPr>
        <w:sectPr>
          <w:footerReference r:id="rId3" w:type="default"/>
          <w:pgSz w:w="11906" w:h="16838"/>
          <w:pgMar w:top="1134" w:right="1134" w:bottom="1134" w:left="1134" w:header="851" w:footer="992" w:gutter="0"/>
          <w:cols w:space="425" w:num="1"/>
          <w:titlePg/>
          <w:docGrid w:linePitch="312" w:charSpace="0"/>
        </w:sectPr>
      </w:pPr>
      <w:r>
        <w:rPr>
          <w:rFonts w:ascii="宋体"/>
          <w:b/>
          <w:color w:val="000000" w:themeColor="text1"/>
          <w:spacing w:val="4"/>
          <w:sz w:val="44"/>
          <w:szCs w:val="44"/>
          <w14:textFill>
            <w14:solidFill>
              <w14:schemeClr w14:val="tx1"/>
            </w14:solidFill>
          </w14:textFill>
        </w:rPr>
        <w:br w:type="page"/>
      </w:r>
    </w:p>
    <w:p>
      <w:pPr>
        <w:pStyle w:val="3"/>
        <w:numPr>
          <w:ilvl w:val="0"/>
          <w:numId w:val="1"/>
        </w:numPr>
        <w:spacing w:line="400" w:lineRule="exact"/>
        <w:jc w:val="center"/>
      </w:pPr>
      <w:bookmarkStart w:id="13" w:name="_Toc76027047"/>
      <w:r>
        <w:rPr>
          <w:rFonts w:hint="eastAsia"/>
        </w:rPr>
        <w:t xml:space="preserve">  采购货物要求及相关说明</w:t>
      </w:r>
      <w:bookmarkEnd w:id="13"/>
    </w:p>
    <w:p>
      <w:pPr>
        <w:keepNext/>
        <w:keepLines/>
        <w:spacing w:line="400" w:lineRule="exact"/>
        <w:jc w:val="center"/>
        <w:rPr>
          <w:b/>
          <w:sz w:val="28"/>
          <w:szCs w:val="28"/>
        </w:rPr>
      </w:pPr>
      <w:r>
        <w:rPr>
          <w:rFonts w:hint="eastAsia"/>
          <w:b/>
          <w:sz w:val="28"/>
          <w:szCs w:val="28"/>
        </w:rPr>
        <w:t>一、货物需求一览表</w:t>
      </w:r>
    </w:p>
    <w:tbl>
      <w:tblPr>
        <w:tblStyle w:val="29"/>
        <w:tblW w:w="13014" w:type="dxa"/>
        <w:tblInd w:w="790" w:type="dxa"/>
        <w:tblLayout w:type="autofit"/>
        <w:tblCellMar>
          <w:top w:w="0" w:type="dxa"/>
          <w:left w:w="108" w:type="dxa"/>
          <w:bottom w:w="0" w:type="dxa"/>
          <w:right w:w="108" w:type="dxa"/>
        </w:tblCellMar>
      </w:tblPr>
      <w:tblGrid>
        <w:gridCol w:w="851"/>
        <w:gridCol w:w="3969"/>
        <w:gridCol w:w="3166"/>
        <w:gridCol w:w="1168"/>
        <w:gridCol w:w="992"/>
        <w:gridCol w:w="1098"/>
        <w:gridCol w:w="1770"/>
      </w:tblGrid>
      <w:tr>
        <w:tblPrEx>
          <w:tblCellMar>
            <w:top w:w="0" w:type="dxa"/>
            <w:left w:w="108" w:type="dxa"/>
            <w:bottom w:w="0" w:type="dxa"/>
            <w:right w:w="108" w:type="dxa"/>
          </w:tblCellMar>
        </w:tblPrEx>
        <w:trPr>
          <w:trHeight w:val="51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货物名称</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品牌/型号</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联系人</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联系电话</w:t>
            </w:r>
          </w:p>
        </w:tc>
      </w:tr>
      <w:tr>
        <w:tblPrEx>
          <w:tblCellMar>
            <w:top w:w="0" w:type="dxa"/>
            <w:left w:w="108" w:type="dxa"/>
            <w:bottom w:w="0" w:type="dxa"/>
            <w:right w:w="108" w:type="dxa"/>
          </w:tblCellMar>
        </w:tblPrEx>
        <w:trPr>
          <w:trHeight w:val="73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平板电脑（HUAWEI MatePad 6+128G WIFI版）</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华为DBR-W00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孙老师</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15050664709</w:t>
            </w:r>
          </w:p>
        </w:tc>
      </w:tr>
      <w:tr>
        <w:tblPrEx>
          <w:tblCellMar>
            <w:top w:w="0" w:type="dxa"/>
            <w:left w:w="108" w:type="dxa"/>
            <w:bottom w:w="0" w:type="dxa"/>
            <w:right w:w="108" w:type="dxa"/>
          </w:tblCellMar>
        </w:tblPrEx>
        <w:trPr>
          <w:trHeight w:val="72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台式电脑一体机</w:t>
            </w:r>
          </w:p>
          <w:p>
            <w:pPr>
              <w:widowControl/>
              <w:jc w:val="left"/>
              <w:textAlignment w:val="center"/>
              <w:rPr>
                <w:rFonts w:ascii="宋体" w:hAnsi="宋体" w:cs="宋体"/>
                <w:color w:val="000000"/>
                <w:kern w:val="0"/>
                <w:sz w:val="24"/>
              </w:rPr>
            </w:pPr>
            <w:r>
              <w:rPr>
                <w:rFonts w:hint="eastAsia" w:ascii="宋体" w:hAnsi="宋体" w:cs="宋体"/>
                <w:color w:val="000000"/>
                <w:kern w:val="0"/>
                <w:sz w:val="24"/>
                <w:lang w:bidi="ar"/>
              </w:rPr>
              <w:t>（27寸12代i5处理器）</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联想neo S700</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5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六边三角形拼接组合桌</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中伟</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2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可升降旋转圆凳子</w:t>
            </w:r>
          </w:p>
          <w:p>
            <w:pPr>
              <w:widowControl/>
              <w:jc w:val="left"/>
              <w:rPr>
                <w:rFonts w:ascii="宋体" w:hAnsi="宋体" w:cs="宋体"/>
                <w:color w:val="000000"/>
                <w:kern w:val="0"/>
                <w:sz w:val="24"/>
              </w:rPr>
            </w:pPr>
            <w:r>
              <w:rPr>
                <w:rFonts w:hint="eastAsia" w:ascii="宋体" w:hAnsi="宋体" w:cs="宋体"/>
                <w:color w:val="000000"/>
                <w:kern w:val="0"/>
                <w:sz w:val="24"/>
              </w:rPr>
              <w:t>（圆盘底座）</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中伟</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5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查体床（190cm×90cm）</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上龙</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3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超长插线板（50米）</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公牛GN-804</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02"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智慧教室移动一体机</w:t>
            </w:r>
          </w:p>
          <w:p>
            <w:pPr>
              <w:widowControl/>
              <w:jc w:val="left"/>
              <w:rPr>
                <w:rFonts w:ascii="宋体" w:hAnsi="宋体" w:cs="宋体"/>
                <w:color w:val="000000"/>
                <w:kern w:val="0"/>
                <w:sz w:val="24"/>
              </w:rPr>
            </w:pPr>
            <w:r>
              <w:rPr>
                <w:rFonts w:hint="eastAsia" w:ascii="宋体" w:hAnsi="宋体" w:cs="宋体"/>
                <w:color w:val="000000"/>
                <w:kern w:val="0"/>
                <w:sz w:val="24"/>
              </w:rPr>
              <w:t>（86英寸带移动支架）</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华为IdeaHub Pro</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5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无线键鼠套装</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联想</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档案装订打孔</w:t>
            </w:r>
          </w:p>
        </w:tc>
        <w:tc>
          <w:tcPr>
            <w:tcW w:w="3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金典GD-N6105</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台</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bl>
    <w:p>
      <w:pPr>
        <w:widowControl/>
        <w:jc w:val="left"/>
        <w:rPr>
          <w:b/>
          <w:sz w:val="28"/>
          <w:szCs w:val="28"/>
        </w:rPr>
      </w:pPr>
    </w:p>
    <w:p>
      <w:pPr>
        <w:spacing w:line="288" w:lineRule="auto"/>
        <w:ind w:left="480"/>
        <w:rPr>
          <w:b/>
          <w:color w:val="000000"/>
          <w:sz w:val="24"/>
        </w:rPr>
      </w:pPr>
      <w:r>
        <w:rPr>
          <w:rFonts w:hint="eastAsia"/>
          <w:b/>
          <w:color w:val="000000"/>
          <w:sz w:val="24"/>
        </w:rPr>
        <w:t>注：1、投标人所投设备的参数性能不得低于以上设备型号的参数性能且必须满足使用老师功能需求，否则不予认定。</w:t>
      </w:r>
    </w:p>
    <w:p>
      <w:pPr>
        <w:spacing w:line="288" w:lineRule="auto"/>
        <w:ind w:left="480"/>
        <w:rPr>
          <w:b/>
          <w:color w:val="000000"/>
          <w:sz w:val="24"/>
        </w:rPr>
      </w:pPr>
      <w:r>
        <w:rPr>
          <w:rFonts w:hint="eastAsia"/>
          <w:b/>
          <w:color w:val="000000"/>
          <w:sz w:val="24"/>
        </w:rPr>
        <w:t xml:space="preserve"> </w:t>
      </w:r>
      <w:r>
        <w:rPr>
          <w:b/>
          <w:color w:val="000000"/>
          <w:sz w:val="24"/>
        </w:rPr>
        <w:t xml:space="preserve">   2</w:t>
      </w:r>
      <w:r>
        <w:rPr>
          <w:rFonts w:hint="eastAsia"/>
          <w:b/>
          <w:color w:val="000000"/>
          <w:sz w:val="24"/>
        </w:rPr>
        <w:t>、投标人对参数及配置需求不明确的地方请咨询使用老师，参与投标则视同所投设备的价格包含用户老师的功能需求。</w:t>
      </w:r>
    </w:p>
    <w:p>
      <w:pPr>
        <w:spacing w:line="288" w:lineRule="auto"/>
        <w:ind w:left="480" w:firstLine="482" w:firstLineChars="200"/>
        <w:rPr>
          <w:b/>
          <w:color w:val="000000"/>
          <w:sz w:val="24"/>
        </w:rPr>
      </w:pPr>
      <w:r>
        <w:rPr>
          <w:b/>
          <w:color w:val="000000"/>
          <w:sz w:val="24"/>
        </w:rPr>
        <w:t>3</w:t>
      </w:r>
      <w:r>
        <w:rPr>
          <w:rFonts w:hint="eastAsia"/>
          <w:b/>
          <w:color w:val="000000"/>
          <w:sz w:val="24"/>
        </w:rPr>
        <w:t>、分项报价、整体中标。</w:t>
      </w:r>
    </w:p>
    <w:p>
      <w:pPr>
        <w:spacing w:line="288" w:lineRule="auto"/>
        <w:ind w:left="693" w:leftChars="50" w:hanging="588" w:hangingChars="244"/>
        <w:rPr>
          <w:b/>
          <w:color w:val="000000" w:themeColor="text1"/>
          <w:sz w:val="24"/>
          <w14:textFill>
            <w14:solidFill>
              <w14:schemeClr w14:val="tx1"/>
            </w14:solidFill>
          </w14:textFill>
        </w:rPr>
        <w:sectPr>
          <w:pgSz w:w="16838" w:h="11906" w:orient="landscape"/>
          <w:pgMar w:top="1134" w:right="1134" w:bottom="1134" w:left="1134" w:header="851" w:footer="992" w:gutter="0"/>
          <w:cols w:space="425" w:num="1"/>
          <w:titlePg/>
          <w:docGrid w:linePitch="312" w:charSpace="0"/>
        </w:sectPr>
      </w:pPr>
    </w:p>
    <w:p>
      <w:pPr>
        <w:spacing w:line="500" w:lineRule="exact"/>
        <w:rPr>
          <w:b/>
          <w:sz w:val="28"/>
          <w:szCs w:val="28"/>
        </w:rPr>
      </w:pPr>
      <w:bookmarkStart w:id="14" w:name="_Toc76027048"/>
      <w:r>
        <w:rPr>
          <w:rFonts w:hint="eastAsia"/>
          <w:b/>
          <w:sz w:val="28"/>
          <w:szCs w:val="28"/>
        </w:rPr>
        <w:t>　　二、相关说明：</w:t>
      </w:r>
    </w:p>
    <w:p>
      <w:pPr>
        <w:spacing w:line="500" w:lineRule="exact"/>
        <w:ind w:firstLine="562" w:firstLineChars="200"/>
        <w:rPr>
          <w:rFonts w:asciiTheme="majorEastAsia" w:hAnsiTheme="majorEastAsia" w:eastAsiaTheme="majorEastAsia"/>
          <w:b/>
          <w:bCs/>
          <w:color w:val="000000" w:themeColor="text1"/>
          <w:sz w:val="28"/>
          <w:szCs w:val="28"/>
          <w14:textFill>
            <w14:solidFill>
              <w14:schemeClr w14:val="tx1"/>
            </w14:solidFill>
          </w14:textFill>
        </w:rPr>
      </w:pPr>
      <w:r>
        <w:rPr>
          <w:rFonts w:hint="eastAsia" w:asciiTheme="majorEastAsia" w:hAnsiTheme="majorEastAsia" w:eastAsiaTheme="majorEastAsia"/>
          <w:b/>
          <w:bCs/>
          <w:color w:val="000000" w:themeColor="text1"/>
          <w:sz w:val="28"/>
          <w:szCs w:val="28"/>
          <w14:textFill>
            <w14:solidFill>
              <w14:schemeClr w14:val="tx1"/>
            </w14:solidFill>
          </w14:textFill>
        </w:rPr>
        <w:t>1、交货期</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合同生效后45日内。</w:t>
      </w:r>
    </w:p>
    <w:p>
      <w:pPr>
        <w:spacing w:line="500" w:lineRule="exact"/>
        <w:ind w:firstLine="562" w:firstLineChars="200"/>
        <w:rPr>
          <w:rFonts w:asciiTheme="majorEastAsia" w:hAnsiTheme="majorEastAsia" w:eastAsiaTheme="majorEastAsia"/>
          <w:b/>
          <w:bCs/>
          <w:color w:val="000000" w:themeColor="text1"/>
          <w:sz w:val="28"/>
          <w:szCs w:val="28"/>
          <w14:textFill>
            <w14:solidFill>
              <w14:schemeClr w14:val="tx1"/>
            </w14:solidFill>
          </w14:textFill>
        </w:rPr>
      </w:pPr>
      <w:r>
        <w:rPr>
          <w:rFonts w:hint="eastAsia" w:asciiTheme="majorEastAsia" w:hAnsiTheme="majorEastAsia" w:eastAsiaTheme="majorEastAsia"/>
          <w:b/>
          <w:bCs/>
          <w:color w:val="000000" w:themeColor="text1"/>
          <w:sz w:val="28"/>
          <w:szCs w:val="28"/>
          <w14:textFill>
            <w14:solidFill>
              <w14:schemeClr w14:val="tx1"/>
            </w14:solidFill>
          </w14:textFill>
        </w:rPr>
        <w:t>2、交货地点</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校内指定地点。</w:t>
      </w:r>
    </w:p>
    <w:p>
      <w:pPr>
        <w:spacing w:line="500" w:lineRule="exact"/>
        <w:ind w:firstLine="562" w:firstLineChars="200"/>
        <w:rPr>
          <w:rFonts w:asciiTheme="majorEastAsia" w:hAnsiTheme="majorEastAsia" w:eastAsiaTheme="majorEastAsia"/>
          <w:b/>
          <w:bCs/>
          <w:color w:val="000000" w:themeColor="text1"/>
          <w:sz w:val="28"/>
          <w:szCs w:val="28"/>
          <w14:textFill>
            <w14:solidFill>
              <w14:schemeClr w14:val="tx1"/>
            </w14:solidFill>
          </w14:textFill>
        </w:rPr>
      </w:pPr>
      <w:r>
        <w:rPr>
          <w:rFonts w:hint="eastAsia" w:asciiTheme="majorEastAsia" w:hAnsiTheme="majorEastAsia" w:eastAsiaTheme="majorEastAsia"/>
          <w:b/>
          <w:bCs/>
          <w:color w:val="000000" w:themeColor="text1"/>
          <w:sz w:val="28"/>
          <w:szCs w:val="28"/>
          <w14:textFill>
            <w14:solidFill>
              <w14:schemeClr w14:val="tx1"/>
            </w14:solidFill>
          </w14:textFill>
        </w:rPr>
        <w:t>3、付款方式</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项目验收合格后无质量问题支付合同价的70%款项；审计合格后付至审计价的90%，余款待验收合格3年后无质量问题一次性无息付清。</w:t>
      </w:r>
    </w:p>
    <w:p>
      <w:pPr>
        <w:spacing w:line="500" w:lineRule="exact"/>
        <w:ind w:firstLine="562" w:firstLineChars="200"/>
        <w:rPr>
          <w:rFonts w:asciiTheme="majorEastAsia" w:hAnsiTheme="majorEastAsia" w:eastAsiaTheme="majorEastAsia"/>
          <w:b/>
          <w:bCs/>
          <w:color w:val="000000" w:themeColor="text1"/>
          <w:sz w:val="28"/>
          <w:szCs w:val="28"/>
          <w14:textFill>
            <w14:solidFill>
              <w14:schemeClr w14:val="tx1"/>
            </w14:solidFill>
          </w14:textFill>
        </w:rPr>
      </w:pPr>
      <w:r>
        <w:rPr>
          <w:rFonts w:hint="eastAsia" w:asciiTheme="majorEastAsia" w:hAnsiTheme="majorEastAsia" w:eastAsiaTheme="majorEastAsia"/>
          <w:b/>
          <w:bCs/>
          <w:color w:val="000000" w:themeColor="text1"/>
          <w:sz w:val="28"/>
          <w:szCs w:val="28"/>
          <w14:textFill>
            <w14:solidFill>
              <w14:schemeClr w14:val="tx1"/>
            </w14:solidFill>
          </w14:textFill>
        </w:rPr>
        <w:t>4、保修期及售后服务</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（1）自验收合格日起整机免费保修不少于三年，保修期自愿延长不限；</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（2）保修期内，因货物质量问题导致的各种故障的技术服务及维修所产生的一切费用由卖方负责承担；</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（3）卖方应针对货物的特点对买方有关人员在货物的性能、原理、操作要领、维修和保养等各个方面进行免费现场培训。必要时，卖方还应向买方提供免费培训名额至少2个，参加卖方举办的专门培训；</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（4）售后服务承诺书中承诺的其他条款。</w:t>
      </w:r>
    </w:p>
    <w:p>
      <w:pPr>
        <w:spacing w:line="500" w:lineRule="exact"/>
        <w:ind w:firstLine="562" w:firstLineChars="200"/>
        <w:rPr>
          <w:rFonts w:asciiTheme="majorEastAsia" w:hAnsiTheme="majorEastAsia" w:eastAsiaTheme="majorEastAsia"/>
          <w:b/>
          <w:bCs/>
          <w:color w:val="000000" w:themeColor="text1"/>
          <w:sz w:val="28"/>
          <w:szCs w:val="28"/>
          <w14:textFill>
            <w14:solidFill>
              <w14:schemeClr w14:val="tx1"/>
            </w14:solidFill>
          </w14:textFill>
        </w:rPr>
      </w:pPr>
      <w:r>
        <w:rPr>
          <w:rFonts w:hint="eastAsia" w:asciiTheme="majorEastAsia" w:hAnsiTheme="majorEastAsia" w:eastAsiaTheme="majorEastAsia"/>
          <w:b/>
          <w:bCs/>
          <w:color w:val="000000" w:themeColor="text1"/>
          <w:sz w:val="28"/>
          <w:szCs w:val="28"/>
          <w14:textFill>
            <w14:solidFill>
              <w14:schemeClr w14:val="tx1"/>
            </w14:solidFill>
          </w14:textFill>
        </w:rPr>
        <w:t>5、安装、调试及验收要求</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（1）卖方应在买方的配合下，负责对货物的现场安装调试；</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（2）货物到达买方指定地点后，卖方应在收到买方通知后48小时内派遣合格的技术人员前往买方完成货物的安装、调试工作；</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（3）验收测试所需要的材料、设备和测试样品等均由卖方负责提供；</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（4）卖方应在规定的期限内完成安装调试工作，如因卖方责任而造成安装调试的延期，因延期而产生的所有费用由卖方承担；</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（5）最终验收在买方使用现场进行，在货物达到验收标准，包括应满足中国安全标准和环境保护标准后，买卖双方共同签署验收合格报告；</w:t>
      </w:r>
    </w:p>
    <w:p>
      <w:pPr>
        <w:spacing w:line="500" w:lineRule="exact"/>
        <w:ind w:firstLine="555"/>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（6）卖方人员在买方安装调试期间所产生的一切费用由卖方承担。</w:t>
      </w:r>
    </w:p>
    <w:p>
      <w:pPr>
        <w:pStyle w:val="23"/>
        <w:outlineLvl w:val="9"/>
      </w:pPr>
    </w:p>
    <w:p>
      <w:pPr>
        <w:pStyle w:val="23"/>
        <w:outlineLvl w:val="9"/>
      </w:pPr>
    </w:p>
    <w:bookmarkEnd w:id="14"/>
    <w:p>
      <w:pPr>
        <w:pStyle w:val="23"/>
        <w:outlineLvl w:val="0"/>
        <w:rPr>
          <w:color w:val="000000" w:themeColor="text1"/>
          <w14:textFill>
            <w14:solidFill>
              <w14:schemeClr w14:val="tx1"/>
            </w14:solidFill>
          </w14:textFill>
        </w:rPr>
      </w:pPr>
      <w:r>
        <w:rPr>
          <w:rFonts w:hint="eastAsia" w:ascii="Times New Roman" w:hAnsi="Times New Roman" w:cs="Times New Roman"/>
          <w:kern w:val="44"/>
          <w:sz w:val="44"/>
          <w:szCs w:val="44"/>
        </w:rPr>
        <w:t>第四部分 合同条款及格式</w:t>
      </w:r>
    </w:p>
    <w:p>
      <w:pPr>
        <w:spacing w:line="400" w:lineRule="exact"/>
        <w:jc w:val="center"/>
        <w:rPr>
          <w:rFonts w:ascii="黑体" w:hAnsi="黑体" w:eastAsia="黑体" w:cs="Arial Unicode MS"/>
          <w:sz w:val="32"/>
          <w:szCs w:val="32"/>
        </w:rPr>
      </w:pPr>
      <w:r>
        <w:rPr>
          <w:rFonts w:hint="eastAsia" w:ascii="黑体" w:hAnsi="黑体" w:eastAsia="黑体" w:cs="Arial Unicode MS"/>
          <w:sz w:val="32"/>
          <w:szCs w:val="32"/>
        </w:rPr>
        <w:t>货物采购合同</w:t>
      </w:r>
    </w:p>
    <w:p>
      <w:pPr>
        <w:spacing w:line="52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甲方(需方):</w:t>
      </w:r>
      <w:r>
        <w:rPr>
          <w:rFonts w:hint="eastAsia" w:asciiTheme="minorEastAsia" w:hAnsiTheme="minorEastAsia" w:eastAsiaTheme="minorEastAsia" w:cstheme="minorEastAsia"/>
          <w:sz w:val="28"/>
          <w:szCs w:val="28"/>
          <w:u w:val="single"/>
        </w:rPr>
        <w:t xml:space="preserve"> 江苏医药职业学院 </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乙方(供方):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w:t>
      </w:r>
    </w:p>
    <w:p>
      <w:pPr>
        <w:spacing w:before="240" w:beforeLines="100"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为了维护甲、乙双方合法权益，根据《中华人民共和国民法典》和江苏医药职业学院项目名称的采购文件、响应文件及其在采购过程中的承诺，经双方协商，同意签定本合同，共同遵守。</w:t>
      </w:r>
    </w:p>
    <w:p>
      <w:pPr>
        <w:autoSpaceDE w:val="0"/>
        <w:autoSpaceDN w:val="0"/>
        <w:adjustRightInd w:val="0"/>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一、合同文件</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本合同所附下列文件资料为本合同不可分割的部分：</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1、政府采购招标文件（包括澄清、修改）；</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2、乙方投标文件；</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3、中标（成交）通知书；</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4、中标人在评标过程中做出的有关澄清、说明、承诺或者补正文件；</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5、政府采购委托协议书。</w:t>
      </w:r>
    </w:p>
    <w:p>
      <w:pPr>
        <w:autoSpaceDE w:val="0"/>
        <w:autoSpaceDN w:val="0"/>
        <w:adjustRightInd w:val="0"/>
        <w:spacing w:line="36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二、合同范围和条件</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本合同的范围和条件应与上述合同文件的规定相一致。</w:t>
      </w:r>
    </w:p>
    <w:p>
      <w:pPr>
        <w:autoSpaceDE w:val="0"/>
        <w:autoSpaceDN w:val="0"/>
        <w:adjustRightInd w:val="0"/>
        <w:spacing w:line="360" w:lineRule="auto"/>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三、采购内容、价格及采购清单： </w:t>
      </w:r>
    </w:p>
    <w:tbl>
      <w:tblPr>
        <w:tblStyle w:val="29"/>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52"/>
        <w:gridCol w:w="2253"/>
        <w:gridCol w:w="1025"/>
        <w:gridCol w:w="679"/>
        <w:gridCol w:w="709"/>
        <w:gridCol w:w="709"/>
        <w:gridCol w:w="962"/>
        <w:gridCol w:w="850"/>
        <w:gridCol w:w="85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8" w:type="dxa"/>
          </w:tcPr>
          <w:p>
            <w:pPr>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3105" w:type="dxa"/>
            <w:gridSpan w:val="2"/>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采购货物名称</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（进口设备须标明英文名）</w:t>
            </w:r>
          </w:p>
        </w:tc>
        <w:tc>
          <w:tcPr>
            <w:tcW w:w="1025"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品牌/型号</w:t>
            </w:r>
          </w:p>
        </w:tc>
        <w:tc>
          <w:tcPr>
            <w:tcW w:w="679"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厂商</w:t>
            </w:r>
          </w:p>
        </w:tc>
        <w:tc>
          <w:tcPr>
            <w:tcW w:w="709"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产地</w:t>
            </w:r>
          </w:p>
        </w:tc>
        <w:tc>
          <w:tcPr>
            <w:tcW w:w="709"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962"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850"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851"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质保期</w:t>
            </w:r>
          </w:p>
        </w:tc>
        <w:tc>
          <w:tcPr>
            <w:tcW w:w="768" w:type="dxa"/>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交货</w:t>
            </w:r>
          </w:p>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8"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3105" w:type="dxa"/>
            <w:gridSpan w:val="2"/>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tc>
        <w:tc>
          <w:tcPr>
            <w:tcW w:w="1025"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tc>
        <w:tc>
          <w:tcPr>
            <w:tcW w:w="679" w:type="dxa"/>
          </w:tcPr>
          <w:p>
            <w:pPr>
              <w:spacing w:line="520" w:lineRule="exact"/>
              <w:jc w:val="center"/>
              <w:rPr>
                <w:rFonts w:asciiTheme="minorEastAsia" w:hAnsiTheme="minorEastAsia" w:eastAsiaTheme="minorEastAsia" w:cstheme="minorEastAsia"/>
                <w:sz w:val="32"/>
                <w:szCs w:val="32"/>
              </w:rPr>
            </w:pPr>
          </w:p>
        </w:tc>
        <w:tc>
          <w:tcPr>
            <w:tcW w:w="709" w:type="dxa"/>
          </w:tcPr>
          <w:p>
            <w:pPr>
              <w:spacing w:line="520" w:lineRule="exact"/>
              <w:jc w:val="center"/>
              <w:rPr>
                <w:rFonts w:asciiTheme="minorEastAsia" w:hAnsiTheme="minorEastAsia" w:eastAsiaTheme="minorEastAsia" w:cstheme="minorEastAsia"/>
                <w:b/>
                <w:sz w:val="32"/>
                <w:szCs w:val="32"/>
              </w:rPr>
            </w:pPr>
          </w:p>
        </w:tc>
        <w:tc>
          <w:tcPr>
            <w:tcW w:w="709"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tc>
        <w:tc>
          <w:tcPr>
            <w:tcW w:w="962"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tc>
        <w:tc>
          <w:tcPr>
            <w:tcW w:w="850" w:type="dxa"/>
          </w:tcPr>
          <w:p>
            <w:pPr>
              <w:spacing w:line="520" w:lineRule="exact"/>
              <w:jc w:val="center"/>
              <w:rPr>
                <w:rFonts w:asciiTheme="minorEastAsia" w:hAnsiTheme="minorEastAsia" w:eastAsiaTheme="minorEastAsia" w:cstheme="minorEastAsia"/>
                <w:sz w:val="32"/>
                <w:szCs w:val="32"/>
              </w:rPr>
            </w:pPr>
          </w:p>
        </w:tc>
        <w:tc>
          <w:tcPr>
            <w:tcW w:w="851" w:type="dxa"/>
            <w:vAlign w:val="center"/>
          </w:tcPr>
          <w:p>
            <w:pPr>
              <w:spacing w:line="520" w:lineRule="exact"/>
              <w:jc w:val="center"/>
              <w:rPr>
                <w:rFonts w:asciiTheme="minorEastAsia" w:hAnsiTheme="minorEastAsia" w:eastAsiaTheme="minorEastAsia" w:cstheme="minorEastAsia"/>
                <w:sz w:val="32"/>
                <w:szCs w:val="32"/>
              </w:rPr>
            </w:pPr>
          </w:p>
        </w:tc>
        <w:tc>
          <w:tcPr>
            <w:tcW w:w="768" w:type="dxa"/>
            <w:vAlign w:val="center"/>
          </w:tcPr>
          <w:p>
            <w:pPr>
              <w:spacing w:line="520" w:lineRule="exact"/>
              <w:jc w:val="center"/>
              <w:rPr>
                <w:rFonts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3105" w:type="dxa"/>
            <w:gridSpan w:val="2"/>
            <w:vAlign w:val="center"/>
          </w:tcPr>
          <w:p>
            <w:pPr>
              <w:spacing w:line="520" w:lineRule="exact"/>
              <w:jc w:val="center"/>
              <w:rPr>
                <w:rFonts w:asciiTheme="minorEastAsia" w:hAnsiTheme="minorEastAsia" w:eastAsiaTheme="minorEastAsia" w:cstheme="minorEastAsia"/>
                <w:sz w:val="32"/>
                <w:szCs w:val="32"/>
              </w:rPr>
            </w:pPr>
          </w:p>
        </w:tc>
        <w:tc>
          <w:tcPr>
            <w:tcW w:w="1025" w:type="dxa"/>
            <w:vAlign w:val="center"/>
          </w:tcPr>
          <w:p>
            <w:pPr>
              <w:spacing w:line="520" w:lineRule="exact"/>
              <w:jc w:val="center"/>
              <w:rPr>
                <w:rFonts w:asciiTheme="minorEastAsia" w:hAnsiTheme="minorEastAsia" w:eastAsiaTheme="minorEastAsia" w:cstheme="minorEastAsia"/>
                <w:sz w:val="32"/>
                <w:szCs w:val="32"/>
              </w:rPr>
            </w:pPr>
          </w:p>
        </w:tc>
        <w:tc>
          <w:tcPr>
            <w:tcW w:w="679" w:type="dxa"/>
          </w:tcPr>
          <w:p>
            <w:pPr>
              <w:spacing w:line="520" w:lineRule="exact"/>
              <w:jc w:val="center"/>
              <w:rPr>
                <w:rFonts w:asciiTheme="minorEastAsia" w:hAnsiTheme="minorEastAsia" w:eastAsiaTheme="minorEastAsia" w:cstheme="minorEastAsia"/>
                <w:sz w:val="32"/>
                <w:szCs w:val="32"/>
              </w:rPr>
            </w:pPr>
          </w:p>
        </w:tc>
        <w:tc>
          <w:tcPr>
            <w:tcW w:w="709" w:type="dxa"/>
          </w:tcPr>
          <w:p>
            <w:pPr>
              <w:spacing w:line="520" w:lineRule="exact"/>
              <w:jc w:val="center"/>
              <w:rPr>
                <w:rFonts w:asciiTheme="minorEastAsia" w:hAnsiTheme="minorEastAsia" w:eastAsiaTheme="minorEastAsia" w:cstheme="minorEastAsia"/>
                <w:b/>
                <w:sz w:val="32"/>
                <w:szCs w:val="32"/>
              </w:rPr>
            </w:pPr>
          </w:p>
        </w:tc>
        <w:tc>
          <w:tcPr>
            <w:tcW w:w="709" w:type="dxa"/>
            <w:vAlign w:val="center"/>
          </w:tcPr>
          <w:p>
            <w:pPr>
              <w:spacing w:line="520" w:lineRule="exact"/>
              <w:jc w:val="center"/>
              <w:rPr>
                <w:rFonts w:asciiTheme="minorEastAsia" w:hAnsiTheme="minorEastAsia" w:eastAsiaTheme="minorEastAsia" w:cstheme="minorEastAsia"/>
                <w:sz w:val="32"/>
                <w:szCs w:val="32"/>
              </w:rPr>
            </w:pPr>
          </w:p>
        </w:tc>
        <w:tc>
          <w:tcPr>
            <w:tcW w:w="962" w:type="dxa"/>
            <w:vAlign w:val="center"/>
          </w:tcPr>
          <w:p>
            <w:pPr>
              <w:spacing w:line="520" w:lineRule="exact"/>
              <w:jc w:val="center"/>
              <w:rPr>
                <w:rFonts w:asciiTheme="minorEastAsia" w:hAnsiTheme="minorEastAsia" w:eastAsiaTheme="minorEastAsia" w:cstheme="minorEastAsia"/>
                <w:sz w:val="32"/>
                <w:szCs w:val="32"/>
              </w:rPr>
            </w:pPr>
          </w:p>
        </w:tc>
        <w:tc>
          <w:tcPr>
            <w:tcW w:w="850" w:type="dxa"/>
          </w:tcPr>
          <w:p>
            <w:pPr>
              <w:spacing w:line="520" w:lineRule="exact"/>
              <w:jc w:val="center"/>
              <w:rPr>
                <w:rFonts w:asciiTheme="minorEastAsia" w:hAnsiTheme="minorEastAsia" w:eastAsiaTheme="minorEastAsia" w:cstheme="minorEastAsia"/>
                <w:sz w:val="32"/>
                <w:szCs w:val="32"/>
              </w:rPr>
            </w:pPr>
          </w:p>
        </w:tc>
        <w:tc>
          <w:tcPr>
            <w:tcW w:w="851" w:type="dxa"/>
            <w:vAlign w:val="center"/>
          </w:tcPr>
          <w:p>
            <w:pPr>
              <w:spacing w:line="520" w:lineRule="exact"/>
              <w:jc w:val="center"/>
              <w:rPr>
                <w:rFonts w:asciiTheme="minorEastAsia" w:hAnsiTheme="minorEastAsia" w:eastAsiaTheme="minorEastAsia" w:cstheme="minorEastAsia"/>
                <w:sz w:val="32"/>
                <w:szCs w:val="32"/>
              </w:rPr>
            </w:pPr>
          </w:p>
        </w:tc>
        <w:tc>
          <w:tcPr>
            <w:tcW w:w="768" w:type="dxa"/>
            <w:vAlign w:val="center"/>
          </w:tcPr>
          <w:p>
            <w:pPr>
              <w:spacing w:line="520" w:lineRule="exact"/>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8" w:type="dxa"/>
            <w:vAlign w:val="center"/>
          </w:tcPr>
          <w:p>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3105" w:type="dxa"/>
            <w:gridSpan w:val="2"/>
            <w:vAlign w:val="center"/>
          </w:tcPr>
          <w:p>
            <w:pPr>
              <w:spacing w:line="520" w:lineRule="exact"/>
              <w:jc w:val="center"/>
              <w:rPr>
                <w:rFonts w:asciiTheme="minorEastAsia" w:hAnsiTheme="minorEastAsia" w:eastAsiaTheme="minorEastAsia" w:cstheme="minorEastAsia"/>
                <w:sz w:val="32"/>
                <w:szCs w:val="32"/>
              </w:rPr>
            </w:pPr>
          </w:p>
        </w:tc>
        <w:tc>
          <w:tcPr>
            <w:tcW w:w="1025" w:type="dxa"/>
            <w:vAlign w:val="center"/>
          </w:tcPr>
          <w:p>
            <w:pPr>
              <w:spacing w:line="520" w:lineRule="exact"/>
              <w:jc w:val="center"/>
              <w:rPr>
                <w:rFonts w:asciiTheme="minorEastAsia" w:hAnsiTheme="minorEastAsia" w:eastAsiaTheme="minorEastAsia" w:cstheme="minorEastAsia"/>
                <w:sz w:val="32"/>
                <w:szCs w:val="32"/>
              </w:rPr>
            </w:pPr>
          </w:p>
        </w:tc>
        <w:tc>
          <w:tcPr>
            <w:tcW w:w="679" w:type="dxa"/>
          </w:tcPr>
          <w:p>
            <w:pPr>
              <w:spacing w:line="520" w:lineRule="exact"/>
              <w:jc w:val="center"/>
              <w:rPr>
                <w:rFonts w:asciiTheme="minorEastAsia" w:hAnsiTheme="minorEastAsia" w:eastAsiaTheme="minorEastAsia" w:cstheme="minorEastAsia"/>
                <w:sz w:val="32"/>
                <w:szCs w:val="32"/>
              </w:rPr>
            </w:pPr>
          </w:p>
        </w:tc>
        <w:tc>
          <w:tcPr>
            <w:tcW w:w="709" w:type="dxa"/>
          </w:tcPr>
          <w:p>
            <w:pPr>
              <w:spacing w:line="520" w:lineRule="exact"/>
              <w:jc w:val="center"/>
              <w:rPr>
                <w:rFonts w:asciiTheme="minorEastAsia" w:hAnsiTheme="minorEastAsia" w:eastAsiaTheme="minorEastAsia" w:cstheme="minorEastAsia"/>
                <w:b/>
                <w:sz w:val="32"/>
                <w:szCs w:val="32"/>
              </w:rPr>
            </w:pPr>
          </w:p>
        </w:tc>
        <w:tc>
          <w:tcPr>
            <w:tcW w:w="709" w:type="dxa"/>
            <w:vAlign w:val="center"/>
          </w:tcPr>
          <w:p>
            <w:pPr>
              <w:spacing w:line="520" w:lineRule="exact"/>
              <w:jc w:val="center"/>
              <w:rPr>
                <w:rFonts w:asciiTheme="minorEastAsia" w:hAnsiTheme="minorEastAsia" w:eastAsiaTheme="minorEastAsia" w:cstheme="minorEastAsia"/>
                <w:sz w:val="32"/>
                <w:szCs w:val="32"/>
              </w:rPr>
            </w:pPr>
          </w:p>
        </w:tc>
        <w:tc>
          <w:tcPr>
            <w:tcW w:w="962" w:type="dxa"/>
            <w:vAlign w:val="center"/>
          </w:tcPr>
          <w:p>
            <w:pPr>
              <w:spacing w:line="520" w:lineRule="exact"/>
              <w:jc w:val="center"/>
              <w:rPr>
                <w:rFonts w:asciiTheme="minorEastAsia" w:hAnsiTheme="minorEastAsia" w:eastAsiaTheme="minorEastAsia" w:cstheme="minorEastAsia"/>
                <w:sz w:val="32"/>
                <w:szCs w:val="32"/>
              </w:rPr>
            </w:pPr>
          </w:p>
        </w:tc>
        <w:tc>
          <w:tcPr>
            <w:tcW w:w="850" w:type="dxa"/>
          </w:tcPr>
          <w:p>
            <w:pPr>
              <w:spacing w:line="520" w:lineRule="exact"/>
              <w:jc w:val="center"/>
              <w:rPr>
                <w:rFonts w:asciiTheme="minorEastAsia" w:hAnsiTheme="minorEastAsia" w:eastAsiaTheme="minorEastAsia" w:cstheme="minorEastAsia"/>
                <w:sz w:val="32"/>
                <w:szCs w:val="32"/>
              </w:rPr>
            </w:pPr>
          </w:p>
        </w:tc>
        <w:tc>
          <w:tcPr>
            <w:tcW w:w="851" w:type="dxa"/>
            <w:vAlign w:val="center"/>
          </w:tcPr>
          <w:p>
            <w:pPr>
              <w:spacing w:line="520" w:lineRule="exact"/>
              <w:jc w:val="center"/>
              <w:rPr>
                <w:rFonts w:asciiTheme="minorEastAsia" w:hAnsiTheme="minorEastAsia" w:eastAsiaTheme="minorEastAsia" w:cstheme="minorEastAsia"/>
                <w:sz w:val="32"/>
                <w:szCs w:val="32"/>
              </w:rPr>
            </w:pPr>
          </w:p>
        </w:tc>
        <w:tc>
          <w:tcPr>
            <w:tcW w:w="768" w:type="dxa"/>
            <w:vAlign w:val="center"/>
          </w:tcPr>
          <w:p>
            <w:pPr>
              <w:spacing w:line="520" w:lineRule="exact"/>
              <w:jc w:val="center"/>
              <w:rPr>
                <w:rFonts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66" w:type="dxa"/>
            <w:gridSpan w:val="11"/>
          </w:tcPr>
          <w:p>
            <w:pPr>
              <w:spacing w:line="5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p>
        </w:tc>
        <w:tc>
          <w:tcPr>
            <w:tcW w:w="8806" w:type="dxa"/>
            <w:gridSpan w:val="9"/>
          </w:tcPr>
          <w:p>
            <w:pPr>
              <w:spacing w:line="5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0" w:type="dxa"/>
            <w:gridSpan w:val="2"/>
          </w:tcPr>
          <w:p>
            <w:pPr>
              <w:spacing w:line="5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tc>
        <w:tc>
          <w:tcPr>
            <w:tcW w:w="8806" w:type="dxa"/>
            <w:gridSpan w:val="9"/>
          </w:tcPr>
          <w:p>
            <w:pPr>
              <w:spacing w:line="52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  联系方式：</w:t>
            </w:r>
          </w:p>
        </w:tc>
      </w:tr>
    </w:tbl>
    <w:p>
      <w:pPr>
        <w:pStyle w:val="127"/>
        <w:wordWrap/>
        <w:spacing w:line="360" w:lineRule="auto"/>
        <w:ind w:firstLine="562"/>
        <w:outlineLvl w:val="9"/>
        <w:rPr>
          <w:rFonts w:hint="eastAsia" w:asciiTheme="minorEastAsia" w:hAnsiTheme="minorEastAsia" w:eastAsiaTheme="minorEastAsia" w:cstheme="minorEastAsia"/>
          <w:b/>
          <w:szCs w:val="28"/>
        </w:rPr>
      </w:pP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四、合同金额</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根据中标通知书中规定，合同总金额为人民币大写:                  ；小写：              。此价款已包括乙方提供本合同约定的全部货物及服务、税费等与本合同相关的一切费用，除乙方不能如约履行合同义务做相应扣减外，结算时不予调整。甲方须向乙方支付的全部款项。除此价款外，甲方无须向乙方支付任何款项。</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五、交货期和交货地点</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1、交货期：             。乙方于交货的同时应向甲方提供货物清单、合格证书等资料。双方在确认交货时间时，已充分考虑了节假日以及新冠疫情影响等各种因素，除出现人力不可抗拒因素或重大变更且经甲方书面同意的，否则交货时间不予调整。</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2、交货地点：江苏医药职业学院指定地点</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甲方有权对交货地点和时间进行调整，因甲方要求变更交货时间和地点时，乙方不承担违约责任；当甲方的通知到达乙方时，交货地点或时间即相应调整，乙方应予执行并负担因此增加的相关合同价款和费用，即甲方并不因调整交货时间而额外向乙方支付任何费用或进行赔偿，乙方亦放弃因此而向甲方主张任何费用或赔偿的权利。</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4、货物所有权自乙方负责将货物运送至交货地点、交付甲方时起转移，交付给甲方之前的相关的运输、保险、保管等费用及货物灭失、损毁的一切风险由乙方承担，并负责补足、更换、修理及承担相应费用。</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5、乙方应承担由于包装或其防护措施不妥而引起的货物损坏或丢失等的全部责任。</w:t>
      </w:r>
    </w:p>
    <w:p>
      <w:pPr>
        <w:pStyle w:val="17"/>
        <w:spacing w:line="360" w:lineRule="auto"/>
        <w:ind w:firstLine="758" w:firstLineChars="271"/>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6、安全责任：货物在运输、装卸、正常使用过程中，因质量问题等造成甲方或第三方人身伤害及财产损失的，由乙方承担全部责任。</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六、售后服务承诺</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供应商对所提供货物的售后服务作如下承诺：</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1、保证所提供货物必须符合国家有关标准；保证货物是全新、未使用过的原装合格正品，且是近期生产的。</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3、质保期、保修期及保修服务的内容严格遵守国家法律及合同文件规定。</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质保期限为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个月，质保期限从验收合格之日起计算，质保期内“三包”责任所产生的费用由供应商承担。</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保修期限为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保修期内供应商提供的维修服务、技术支持、软件升级及零配件更换仅收取成本费用。按原价维修（按投标货物价格数量表所列价格，更换零部件的按合同签订时的零部件价格），乙方应提供长期优质维护、维修服务。</w:t>
      </w:r>
    </w:p>
    <w:p>
      <w:pPr>
        <w:pStyle w:val="129"/>
        <w:wordWrap/>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4、对制造商提供的货物的硬件或软件的升级改进服务，有及时告知用户的义务，在用户同意接受这些服务的情况下提供便利条件。</w:t>
      </w:r>
    </w:p>
    <w:p>
      <w:pPr>
        <w:pStyle w:val="129"/>
        <w:wordWrap/>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如果货物在使用中出现质量问题，而乙方在收到通知后没有维修或3日内没有弥补缺陷，甲方有权用其他渠道和方式对乙方货物进行维护、维修或更换，由此产生的费用无需经过乙方的认可即可直接自乙方未付货款或乙方缴纳的履约保证金中扣除，不足部分由乙方另行支付甲方；对此，乙方予以无条件承认并执行；且该等费用扣除后，并不等于免除乙方应负的任何责任。</w:t>
      </w:r>
    </w:p>
    <w:p>
      <w:pPr>
        <w:pStyle w:val="129"/>
        <w:wordWrap/>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6、</w:t>
      </w:r>
      <w:r>
        <w:rPr>
          <w:rFonts w:hint="eastAsia" w:asciiTheme="minorEastAsia" w:hAnsiTheme="minorEastAsia" w:eastAsiaTheme="minorEastAsia" w:cstheme="minorEastAsia"/>
          <w:szCs w:val="28"/>
          <w:u w:val="single"/>
        </w:rPr>
        <w:t>乙方质保负责人：          ，联系电话（手机）：            。</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七、验收办法</w:t>
      </w:r>
    </w:p>
    <w:p>
      <w:pPr>
        <w:pStyle w:val="127"/>
        <w:wordWrap/>
        <w:spacing w:line="360" w:lineRule="auto"/>
        <w:ind w:firstLine="560"/>
        <w:outlineLvl w:val="9"/>
        <w:rPr>
          <w:rFonts w:asciiTheme="minorEastAsia" w:hAnsiTheme="minorEastAsia" w:eastAsiaTheme="minorEastAsia" w:cstheme="minorEastAsia"/>
          <w:bCs w:val="0"/>
          <w:szCs w:val="28"/>
        </w:rPr>
      </w:pPr>
      <w:r>
        <w:rPr>
          <w:rFonts w:hint="eastAsia" w:asciiTheme="minorEastAsia" w:hAnsiTheme="minorEastAsia" w:eastAsiaTheme="minorEastAsia" w:cstheme="minorEastAsia"/>
          <w:bCs w:val="0"/>
          <w:szCs w:val="28"/>
        </w:rPr>
        <w:t>如货物有国家规定的货物合格证书，乙方需在交货时向甲方提供，在乙方向甲方提供上述技术资料等书面文件之前，该部分货物视为乙方未按时交货，乙方按合同约定承担逾期交货的违约责任。货物到达甲方指定地点后，由甲方依据其验收制度及相关规定组织履约验收。货物类项目，验收内容包括实物和技术两部分。</w:t>
      </w:r>
    </w:p>
    <w:p>
      <w:pPr>
        <w:pStyle w:val="127"/>
        <w:wordWrap/>
        <w:spacing w:line="360" w:lineRule="auto"/>
        <w:ind w:firstLine="560"/>
        <w:outlineLvl w:val="9"/>
        <w:rPr>
          <w:rFonts w:asciiTheme="minorEastAsia" w:hAnsiTheme="minorEastAsia" w:eastAsiaTheme="minorEastAsia" w:cstheme="minorEastAsia"/>
          <w:bCs w:val="0"/>
          <w:szCs w:val="28"/>
        </w:rPr>
      </w:pPr>
      <w:r>
        <w:rPr>
          <w:rFonts w:hint="eastAsia" w:asciiTheme="minorEastAsia" w:hAnsiTheme="minorEastAsia" w:eastAsiaTheme="minorEastAsia" w:cstheme="minorEastAsia"/>
          <w:bCs w:val="0"/>
          <w:szCs w:val="28"/>
        </w:rPr>
        <w:t>1、实物验收：通过对比合同、到货清单和到货实物，完成外观、数量、型号、材质、配置、资料（如货物说明书、操作规程、检修手册、出厂检验合格证、保修卡、软件、图表）等实物内容的核对及检查工作。</w:t>
      </w:r>
      <w:r>
        <w:rPr>
          <w:rFonts w:hint="eastAsia" w:asciiTheme="minorEastAsia" w:hAnsiTheme="minorEastAsia" w:eastAsiaTheme="minorEastAsia" w:cstheme="minorEastAsia"/>
          <w:szCs w:val="28"/>
        </w:rPr>
        <w:t>对包装破损、型号规格、外观或质量不符合约定的货物，甲方将予以拒收，该部分视为乙方未按时供货。如甲方对全部货物验收合格，双方签字确认。</w:t>
      </w:r>
    </w:p>
    <w:p>
      <w:pPr>
        <w:pStyle w:val="127"/>
        <w:wordWrap/>
        <w:spacing w:line="360" w:lineRule="auto"/>
        <w:ind w:firstLine="560"/>
        <w:outlineLvl w:val="9"/>
        <w:rPr>
          <w:rFonts w:asciiTheme="minorEastAsia" w:hAnsiTheme="minorEastAsia" w:eastAsiaTheme="minorEastAsia" w:cstheme="minorEastAsia"/>
          <w:bCs w:val="0"/>
          <w:szCs w:val="28"/>
        </w:rPr>
      </w:pPr>
      <w:r>
        <w:rPr>
          <w:rFonts w:hint="eastAsia" w:asciiTheme="minorEastAsia" w:hAnsiTheme="minorEastAsia" w:eastAsiaTheme="minorEastAsia" w:cstheme="minorEastAsia"/>
          <w:bCs w:val="0"/>
          <w:szCs w:val="28"/>
        </w:rPr>
        <w:t>2、技术验收：检查货物是否按规范进行安装；通过运行调试（包括功能调试、技术指标调试、整机统调等）对性能指标、技术质量等进行检测；供应商是否按照合同要求提供人员培训、完成履约任务。</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3、甲方对货物的清点、检验、确认、初步验收等不能解除或减轻乙方提供合格货物的责任，在使用期内发现货物缺陷、质量问题的，乙方仍应承担责任。</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4、如果甲方发现货物存在缺陷（如货物的数量、外观、规格型号、尺码、质量、做工等与合同约定不符等）时，则甲方有权采取下列一种或几种方式解决，并通知乙方：</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4.1如甲方决定退货，则乙方应将其向甲方收取的全部价款退还甲方，并承担甲方由此发生的一切损失和费用，包括利息、银行手续费、运费、保险费、仓储费、装卸费以及为看管和保护退回货物所需的其它必要费用。</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4.2如甲方决定换货，则乙方应在 7 日内负责更换，乙方应承担全部费用和风险，并按照逾期交货承担违约责任。</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5、如果在甲方发出通知后2日内，乙方未作答复，上述通知内容视为已被乙方接受。</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八、双方的权利和义务</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1、甲方的权利和义务</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1.1甲方有权向乙方询问工作进展情况；</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1.2甲方有权对具体本项目全部工作内容提出科学性、合理性建议和意见；</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1.3甲方有权向乙方索取与委托采购内容有关的成果文件；</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1.4甲方有权对乙方提供货物及服务过程进行监督、检查、考核；</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1.5协调乙方在提供货物及服务过程相关的政府部门和单位；</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1.6甲方须按合同要求支付乙方费用。甲方支付给乙方的合同价款，包含乙方货物及服务本项目所有人员的所有费用、培训学习以及乙方为履行本合同义务所需的全部费用，除此之外，甲方无需再向乙方另行支付任何费用。</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2、乙方的权利和义务</w:t>
      </w:r>
    </w:p>
    <w:p>
      <w:pPr>
        <w:pStyle w:val="130"/>
        <w:wordWrap/>
        <w:spacing w:line="360" w:lineRule="auto"/>
        <w:ind w:firstLine="560"/>
        <w:outlineLvl w:val="9"/>
        <w:rPr>
          <w:rFonts w:asciiTheme="minorEastAsia" w:hAnsiTheme="minorEastAsia" w:eastAsiaTheme="minorEastAsia" w:cstheme="minorEastAsia"/>
        </w:rPr>
      </w:pPr>
      <w:r>
        <w:rPr>
          <w:rFonts w:hint="eastAsia" w:asciiTheme="minorEastAsia" w:hAnsiTheme="minorEastAsia" w:eastAsiaTheme="minorEastAsia" w:cstheme="minorEastAsia"/>
        </w:rPr>
        <w:t>2.1.乙方可要求甲方按本合同的约定按时足额支付</w:t>
      </w:r>
      <w:bookmarkStart w:id="15" w:name="_Hlk40975009"/>
      <w:r>
        <w:rPr>
          <w:rFonts w:hint="eastAsia" w:asciiTheme="minorEastAsia" w:hAnsiTheme="minorEastAsia" w:eastAsiaTheme="minorEastAsia" w:cstheme="minorEastAsia"/>
        </w:rPr>
        <w:t>相应费用</w:t>
      </w:r>
      <w:bookmarkEnd w:id="15"/>
      <w:r>
        <w:rPr>
          <w:rFonts w:hint="eastAsia" w:asciiTheme="minorEastAsia" w:hAnsiTheme="minorEastAsia" w:eastAsiaTheme="minorEastAsia" w:cstheme="minorEastAsia"/>
        </w:rPr>
        <w:t>；</w:t>
      </w:r>
    </w:p>
    <w:p>
      <w:pPr>
        <w:pStyle w:val="130"/>
        <w:wordWrap/>
        <w:spacing w:line="360" w:lineRule="auto"/>
        <w:ind w:firstLine="560"/>
        <w:outlineLvl w:val="9"/>
        <w:rPr>
          <w:rFonts w:asciiTheme="minorEastAsia" w:hAnsiTheme="minorEastAsia" w:eastAsiaTheme="minorEastAsia" w:cstheme="minorEastAsia"/>
        </w:rPr>
      </w:pPr>
      <w:r>
        <w:rPr>
          <w:rFonts w:hint="eastAsia" w:asciiTheme="minorEastAsia" w:hAnsiTheme="minorEastAsia" w:eastAsiaTheme="minorEastAsia" w:cstheme="minorEastAsia"/>
        </w:rPr>
        <w:t>2.2.乙方在履行合同过程中，不得将本项目委托给第三人，如有违反，甲方有权解除合同，乙方应退还甲方已付全部合同价款，并按照本合同向甲方支付违约金。</w:t>
      </w:r>
    </w:p>
    <w:p>
      <w:pPr>
        <w:pStyle w:val="130"/>
        <w:wordWrap/>
        <w:spacing w:line="360" w:lineRule="auto"/>
        <w:ind w:firstLine="560"/>
        <w:outlineLvl w:val="9"/>
        <w:rPr>
          <w:rFonts w:asciiTheme="minorEastAsia" w:hAnsiTheme="minorEastAsia" w:eastAsiaTheme="minorEastAsia" w:cstheme="minorEastAsia"/>
        </w:rPr>
      </w:pPr>
      <w:r>
        <w:rPr>
          <w:rFonts w:hint="eastAsia" w:asciiTheme="minorEastAsia" w:hAnsiTheme="minorEastAsia" w:eastAsiaTheme="minorEastAsia" w:cstheme="minorEastAsia"/>
        </w:rPr>
        <w:t>2.3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九、付款方式与结算</w:t>
      </w:r>
    </w:p>
    <w:p>
      <w:pPr>
        <w:widowControl/>
        <w:spacing w:line="360" w:lineRule="auto"/>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1、履约保证金支付</w:t>
      </w:r>
    </w:p>
    <w:p>
      <w:pPr>
        <w:pStyle w:val="2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签订合同前，乙方需向招标人交纳人民币_______元作为本合同的履约保证金（具体金额为中标价的5%）。履约保证金以转帐、电汇或网汇形式汇转至招标人指定帐户并存于甲方处，待项目验收结束后无质量问题一次性无息退还。</w:t>
      </w:r>
    </w:p>
    <w:p>
      <w:pPr>
        <w:pStyle w:val="28"/>
        <w:ind w:firstLine="562"/>
        <w:rPr>
          <w:rFonts w:asciiTheme="minorEastAsia" w:hAnsiTheme="minorEastAsia" w:eastAsiaTheme="minorEastAsia" w:cstheme="minorEastAsia"/>
          <w:b/>
          <w:bCs/>
          <w:sz w:val="28"/>
          <w:szCs w:val="28"/>
          <w:lang w:val="zh-CN"/>
        </w:rPr>
      </w:pPr>
      <w:r>
        <w:rPr>
          <w:rFonts w:hint="eastAsia" w:asciiTheme="minorEastAsia" w:hAnsiTheme="minorEastAsia" w:eastAsiaTheme="minorEastAsia" w:cstheme="minorEastAsia"/>
          <w:b/>
          <w:bCs/>
          <w:sz w:val="28"/>
          <w:szCs w:val="28"/>
        </w:rPr>
        <w:t>乙方如提供AA级以上信用报告的（需经信用管理部门备案），只需缴纳合同金额的2.5%的履约保证金。如果乙方不履行合同约定的义务，未能完全履行合同规定的义务或其履行不符合合同的约定，甲方有权扣除履约保证金取得补偿。</w:t>
      </w:r>
    </w:p>
    <w:p>
      <w:pPr>
        <w:widowControl/>
        <w:spacing w:line="360" w:lineRule="auto"/>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2、合同金额结算及支付方式：</w:t>
      </w:r>
    </w:p>
    <w:p>
      <w:pPr>
        <w:pStyle w:val="28"/>
        <w:ind w:firstLine="560"/>
        <w:rPr>
          <w:rFonts w:asciiTheme="minorEastAsia" w:hAnsiTheme="minorEastAsia" w:eastAsiaTheme="minorEastAsia" w:cstheme="minorEastAsia"/>
          <w:sz w:val="28"/>
          <w:szCs w:val="28"/>
          <w:lang w:eastAsia="zh-Hans"/>
        </w:rPr>
      </w:pPr>
      <w:r>
        <w:rPr>
          <w:rFonts w:hint="eastAsia" w:asciiTheme="minorEastAsia" w:hAnsiTheme="minorEastAsia" w:eastAsiaTheme="minorEastAsia" w:cstheme="minorEastAsia"/>
          <w:sz w:val="28"/>
          <w:szCs w:val="28"/>
        </w:rPr>
        <w:t>合同签订后，</w:t>
      </w:r>
      <w:r>
        <w:rPr>
          <w:rFonts w:hint="eastAsia" w:asciiTheme="minorEastAsia" w:hAnsiTheme="minorEastAsia" w:eastAsiaTheme="minorEastAsia" w:cstheme="minorEastAsia"/>
          <w:sz w:val="28"/>
          <w:szCs w:val="28"/>
          <w:lang w:eastAsia="zh-Hans"/>
        </w:rPr>
        <w:t>项目验收合格后无质量问题支付合同价的70%款项；审计合格后付至审计价的90%，余款待完成合同规定服务事项及合同履约</w:t>
      </w:r>
      <w:r>
        <w:rPr>
          <w:rFonts w:hint="eastAsia" w:asciiTheme="minorEastAsia" w:hAnsiTheme="minorEastAsia" w:eastAsiaTheme="minorEastAsia" w:cstheme="minorEastAsia"/>
          <w:sz w:val="28"/>
          <w:szCs w:val="28"/>
        </w:rPr>
        <w:t>结束</w:t>
      </w:r>
      <w:r>
        <w:rPr>
          <w:rFonts w:hint="eastAsia" w:asciiTheme="minorEastAsia" w:hAnsiTheme="minorEastAsia" w:eastAsiaTheme="minorEastAsia" w:cstheme="minorEastAsia"/>
          <w:sz w:val="28"/>
          <w:szCs w:val="28"/>
          <w:lang w:eastAsia="zh-Hans"/>
        </w:rPr>
        <w:t>后一次性无息付清。</w:t>
      </w:r>
    </w:p>
    <w:p>
      <w:pPr>
        <w:pStyle w:val="28"/>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以上付款均以人民币通过银行支付, 付款前需提供我校财务处认可的增值税发票（仪器设备须开增值税专用发票）。</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十、违约责任</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任何一方由于不可抗力原因不能履行合同时，在不可抗力事件结束后1日内向对方通报，以尽量减轻可能给对方造成的损失，在取得有关机构的不可抗力证明或双方谅解确认后，根据情况可部分或全部免于承担违约责任。</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2、甲方应配合乙方的工作，若因甲方原因造成乙方未完成规定采购内容，甲方不得扣除乙方相应费用。</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3、如因乙方自身原因，不履行合同义务或者履行合同义务不符合约定的，应当承担继续履行、采取补救措施或者由甲方扣除相应合同价款作为对甲方造成损失的赔偿。</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4、如乙方未按照本合同的约定期限交货的，则每迟延1日，应向甲方支付合同总价款1％的违约金；迟延超过10日的，甲方有权单方解除本合同。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乙方提供的货物与甲方要求的款式、数量、规格、尺寸不一致或无法通过甲方验收或无法正常使用的，乙方应按合同约定采取退货、换货等方式进行弥补直至通过甲方验收，乙方拒绝弥补或经弥补后仍不能通过甲方验收的，甲方有权解除合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6、乙方未经甲方书面同意将本合同的全部或部分义务转让给第三方，或者将合同权利、对甲方享有的债权转让给第三方的，该等转让对甲方无效，且甲方有权单方解除本合同。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7、乙方提供的货物不属于生产厂家的原装正品的，甲方有权单方解除合同。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乙方承诺其交付的货物是其有权销售、无任何权利争议或潜在权利争议的货物，乙方承诺其货物无任何他项权利设定，也无著作权、商标权、专利权及其他知识产权方面的权利瑕疵或限制，否则由此产生的纠纷乙方负责处理并承担全部责任，若因此给甲方造成损失的，乙方应赔偿甲方的全部损失。</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9、因乙方存在其他违约行为或因乙方原因导致合同目的无法实现或合同无法继续履行的，甲方有权解除合同。</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乙方违反本合同的约定，除按本合同的约定承担违约责任外，还应赔偿甲方包括但不限于直接损失、甲方向第三方的违约或赔偿损失、误工费、鉴定费、损失的评估费、律师费、诉讼费或仲裁费、保全费、保险费、公告费、执行费等全部损失。</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11、本合同所涉及全部违约金，甲方均有权从未付合同价款中扣除，乙方对此无异议。</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十一、合同解除</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甲方依据本合同约定或法律规定单方解除合同的，自解除合同的通知到达乙方时，合同自行终止。乙方应于合同解除之日起15日内退还甲方全部已支付款项并按一年期贷款市场报价利率四倍计取的资金占用期间的利息，赔偿甲方因此造成的损失，并支付甲方合同总价款30%的违约金。</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2、按合同约定或法律规定，解除合同的事由发生时，解除权人可以解除合同。享有解除权的一方应当自解除事由发生之日起三年内行使解除权，期限届满不行使的，解除权消灭。</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十二、不可抗力</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在本合同执行过程中，由于发生战争、洪水、台风、地震、新冠疫情等不可抗力事件，致使本合同的任何一方无法履行本合同规定的义务，遭受不可抗力的一方不承担违约责任。遭受不可抗力的一方应在不可抗力事件发生的48小时内将该不可抗力及其对履约之影响书面通知另一方当事人，并向本合同对方出具有关权威部门的证明。遭受不可抗力之一方或双方当事人须采取一切可能的措施减少或消除前述不可抗力对合同履行的影响，并在该不可抗力事件消除后10天向对方当事人提供该不可抗力及其对履约产生实质性影响的证明。</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2、双方确定，因发生不可抗力，致使本合同的履行成为不必要或不可能的，一方应当及时通知另一方解除合同。如果一方未及时通知对方或未采取必要措施，责任方须对扩大的损失承担赔偿责任。</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十三、通知与送达</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1、乙方的通知与送达方式为：</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乙方：</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通讯地址：                      ；</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联系人：                        ；联系电话（手机）：</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乙方必须保证本合同约定的联络方式真实有效，乙方前述联系方式不真实、不准确或未留联系方式，一切责任均由乙方承担。联系方式如有变更，必须5于变更后3日内书面通知甲方。否则，甲方按照本合同约定的通知与送达方式向其发出的任何通知均视为合法有效。乙方拒收、不在指定地址或联系不上导致通知被退回，均视为通知已经合法有效送达。</w:t>
      </w:r>
    </w:p>
    <w:p>
      <w:pPr>
        <w:pStyle w:val="127"/>
        <w:wordWrap/>
        <w:spacing w:line="360" w:lineRule="auto"/>
        <w:ind w:firstLine="560"/>
        <w:outlineLvl w:val="9"/>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指定的联系人拒绝签收，导致诉讼（或仲裁）文书未能被乙方实际接收的，文书退回之日视为送达之日。</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十四、争议解决方式</w:t>
      </w:r>
    </w:p>
    <w:p>
      <w:pPr>
        <w:pStyle w:val="129"/>
        <w:wordWrap/>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双方因本合同发生争议，由甲、乙方协商解决，协商不成的，应向甲方住所地有管辖权的人民法院诉讼解决。</w:t>
      </w:r>
    </w:p>
    <w:p>
      <w:pPr>
        <w:pStyle w:val="127"/>
        <w:wordWrap/>
        <w:spacing w:line="360" w:lineRule="auto"/>
        <w:ind w:firstLine="562"/>
        <w:outlineLvl w:val="9"/>
        <w:rPr>
          <w:rFonts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十五、</w:t>
      </w:r>
      <w:r>
        <w:rPr>
          <w:rFonts w:hint="eastAsia" w:asciiTheme="minorEastAsia" w:hAnsiTheme="minorEastAsia" w:eastAsiaTheme="minorEastAsia" w:cstheme="minorEastAsia"/>
          <w:b/>
          <w:bCs w:val="0"/>
          <w:szCs w:val="28"/>
        </w:rPr>
        <w:t>合同生效及其它</w:t>
      </w:r>
    </w:p>
    <w:p>
      <w:pPr>
        <w:autoSpaceDE w:val="0"/>
        <w:autoSpaceDN w:val="0"/>
        <w:adjustRightInd w:val="0"/>
        <w:spacing w:line="360" w:lineRule="auto"/>
        <w:ind w:firstLine="482"/>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1、 本合同一式肆份，甲方执叁份、乙方执壹份，经甲乙双方代表签字、加盖公章后生效，合同履行完成后自行终止。招标（采购）和投标（响应性）文件为本合同组成部分。</w:t>
      </w:r>
    </w:p>
    <w:p>
      <w:pPr>
        <w:autoSpaceDE w:val="0"/>
        <w:autoSpaceDN w:val="0"/>
        <w:adjustRightInd w:val="0"/>
        <w:spacing w:line="360" w:lineRule="auto"/>
        <w:ind w:firstLine="482"/>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2、组成本合同的文件及解释顺序为：本合同及补充条款、中标通知书、投标（响应性）文件及其附件；招标（采购）文件及补充通知。如果乙方的投标（响应性）文件及其附件高于国家行业标准的，以投标文件及其附件为准。</w:t>
      </w:r>
    </w:p>
    <w:p>
      <w:pPr>
        <w:autoSpaceDE w:val="0"/>
        <w:autoSpaceDN w:val="0"/>
        <w:adjustRightInd w:val="0"/>
        <w:spacing w:line="360" w:lineRule="auto"/>
        <w:ind w:firstLine="482"/>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3、本合同生效之后，任何一方违反本合同规定，除了承担违约金外，还要承担守约方向违约方追究违约责任所支付的一切费用，包括但不限于律师费、诉讼费、保全费、公告费、鉴定费、交通食宿费等。</w:t>
      </w:r>
    </w:p>
    <w:p>
      <w:pPr>
        <w:autoSpaceDE w:val="0"/>
        <w:autoSpaceDN w:val="0"/>
        <w:adjustRightInd w:val="0"/>
        <w:spacing w:line="360" w:lineRule="auto"/>
        <w:ind w:firstLine="482"/>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4、本合同未尽事宜，供需双方可签订补充协议，与本合同具有同等法律效力。</w:t>
      </w:r>
    </w:p>
    <w:p>
      <w:pPr>
        <w:autoSpaceDE w:val="0"/>
        <w:autoSpaceDN w:val="0"/>
        <w:adjustRightInd w:val="0"/>
        <w:spacing w:line="360" w:lineRule="auto"/>
        <w:ind w:firstLine="48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5、本合同相关的招投标资料/谈判纪要以及与本合同相关的其他文件均为本合同附件，与本合同具有同等法律效力。若本合同附件与本合同内容存在不一致之处，以本合同约定为准。</w:t>
      </w:r>
    </w:p>
    <w:p>
      <w:pPr>
        <w:spacing w:line="360" w:lineRule="auto"/>
        <w:ind w:firstLine="562" w:firstLineChars="200"/>
        <w:rPr>
          <w:rFonts w:hint="eastAsia" w:asciiTheme="minorEastAsia" w:hAnsiTheme="minorEastAsia" w:eastAsiaTheme="minorEastAsia" w:cstheme="minorEastAsia"/>
          <w:b/>
          <w:sz w:val="28"/>
          <w:szCs w:val="28"/>
        </w:rPr>
      </w:pPr>
    </w:p>
    <w:p>
      <w:pPr>
        <w:spacing w:line="360" w:lineRule="auto"/>
        <w:ind w:firstLine="562"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附件：货物清单明细</w:t>
      </w:r>
    </w:p>
    <w:p>
      <w:pPr>
        <w:pStyle w:val="28"/>
        <w:ind w:firstLine="560"/>
        <w:rPr>
          <w:rFonts w:asciiTheme="minorEastAsia" w:hAnsiTheme="minorEastAsia" w:eastAsiaTheme="minorEastAsia" w:cstheme="minorEastAsia"/>
          <w:sz w:val="28"/>
          <w:szCs w:val="28"/>
        </w:rPr>
      </w:pP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甲方(印章): 江苏医药职业学院              乙方(印章):                  </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                法定代表人或其委托代理人：</w:t>
      </w:r>
    </w:p>
    <w:p>
      <w:pPr>
        <w:snapToGrid w:val="0"/>
        <w:spacing w:line="360" w:lineRule="auto"/>
        <w:ind w:firstLine="1120" w:firstLineChars="400"/>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（签字）:                                 (签字):</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地址: 盐城市解放南路283号                地址:                      </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电话:051588550311                         电话:</w:t>
      </w:r>
    </w:p>
    <w:p>
      <w:pPr>
        <w:snapToGrid w:val="0"/>
        <w:spacing w:line="360" w:lineRule="auto"/>
        <w:ind w:firstLine="560" w:firstLineChars="2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日期:    年   月   日</w:t>
      </w:r>
    </w:p>
    <w:p>
      <w:pPr>
        <w:spacing w:line="500" w:lineRule="exact"/>
        <w:rPr>
          <w:rFonts w:asciiTheme="minorEastAsia" w:hAnsiTheme="minorEastAsia" w:eastAsiaTheme="minorEastAsia" w:cstheme="minorEastAsia"/>
          <w:sz w:val="28"/>
          <w:szCs w:val="28"/>
        </w:rPr>
      </w:pPr>
    </w:p>
    <w:p>
      <w:pPr>
        <w:pStyle w:val="2"/>
        <w:ind w:left="3360"/>
        <w:rPr>
          <w:rFonts w:hint="eastAsia"/>
        </w:rPr>
      </w:pPr>
    </w:p>
    <w:p/>
    <w:p>
      <w:pPr>
        <w:pStyle w:val="23"/>
        <w:outlineLvl w:val="0"/>
        <w:rPr>
          <w:rFonts w:ascii="Times New Roman" w:hAnsi="Times New Roman" w:cs="Times New Roman"/>
          <w:kern w:val="44"/>
          <w:sz w:val="44"/>
          <w:szCs w:val="44"/>
        </w:rPr>
      </w:pPr>
      <w:bookmarkStart w:id="16" w:name="_Toc119595839"/>
      <w:r>
        <w:rPr>
          <w:rFonts w:hint="eastAsia" w:ascii="Times New Roman" w:hAnsi="Times New Roman" w:cs="Times New Roman"/>
          <w:kern w:val="44"/>
          <w:sz w:val="44"/>
          <w:szCs w:val="44"/>
        </w:rPr>
        <w:t>第五部分  询价响应文件的组成和格式</w:t>
      </w:r>
      <w:bookmarkEnd w:id="16"/>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jc w:val="center"/>
        <w:rPr>
          <w:rFonts w:ascii="宋体" w:hAnsi="宋体"/>
          <w:b/>
          <w:color w:val="000000" w:themeColor="text1"/>
          <w:sz w:val="72"/>
          <w:szCs w:val="21"/>
          <w14:textFill>
            <w14:solidFill>
              <w14:schemeClr w14:val="tx1"/>
            </w14:solidFill>
          </w14:textFill>
        </w:rPr>
      </w:pPr>
      <w:r>
        <w:rPr>
          <w:rFonts w:hint="eastAsia" w:ascii="宋体" w:hAnsi="宋体"/>
          <w:b/>
          <w:color w:val="000000" w:themeColor="text1"/>
          <w:sz w:val="72"/>
          <w:szCs w:val="21"/>
          <w14:textFill>
            <w14:solidFill>
              <w14:schemeClr w14:val="tx1"/>
            </w14:solidFill>
          </w14:textFill>
        </w:rPr>
        <w:t>询价响应文件</w:t>
      </w:r>
    </w:p>
    <w:p>
      <w:pPr>
        <w:pStyle w:val="110"/>
        <w:ind w:firstLine="0"/>
        <w:jc w:val="center"/>
        <w:rPr>
          <w:rFonts w:ascii="宋体" w:hAnsi="宋体"/>
          <w:b/>
          <w:bCs/>
          <w:color w:val="000000" w:themeColor="text1"/>
          <w:sz w:val="32"/>
          <w14:textFill>
            <w14:solidFill>
              <w14:schemeClr w14:val="tx1"/>
            </w14:solidFill>
          </w14:textFill>
        </w:rPr>
      </w:pPr>
    </w:p>
    <w:p>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（正或副本）</w:t>
      </w:r>
    </w:p>
    <w:p>
      <w:pPr>
        <w:ind w:firstLine="1084" w:firstLineChars="300"/>
        <w:rPr>
          <w:rFonts w:ascii="宋体" w:hAnsi="宋体"/>
          <w:b/>
          <w:color w:val="000000" w:themeColor="text1"/>
          <w:sz w:val="36"/>
          <w:szCs w:val="21"/>
          <w14:textFill>
            <w14:solidFill>
              <w14:schemeClr w14:val="tx1"/>
            </w14:solidFill>
          </w14:textFill>
        </w:rPr>
      </w:pPr>
    </w:p>
    <w:p>
      <w:pPr>
        <w:ind w:firstLine="1084" w:firstLineChars="300"/>
        <w:rPr>
          <w:rFonts w:ascii="宋体" w:hAnsi="宋体"/>
          <w:b/>
          <w:color w:val="000000" w:themeColor="text1"/>
          <w:sz w:val="36"/>
          <w:szCs w:val="2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项 目 名 称：</w:t>
      </w:r>
    </w:p>
    <w:p>
      <w:pPr>
        <w:spacing w:line="360" w:lineRule="auto"/>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 目 编 号：</w:t>
      </w: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谈判供应商名称：               </w:t>
      </w:r>
    </w:p>
    <w:p>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w:t>
      </w:r>
    </w:p>
    <w:p>
      <w:pPr>
        <w:pStyle w:val="110"/>
        <w:ind w:right="99" w:rightChars="47" w:firstLine="0"/>
        <w:jc w:val="center"/>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pStyle w:val="110"/>
        <w:spacing w:before="0" w:after="0"/>
        <w:ind w:firstLine="0"/>
        <w:rPr>
          <w:rFonts w:ascii="宋体" w:hAnsi="宋体"/>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响应文件主要目录</w:t>
      </w:r>
    </w:p>
    <w:p>
      <w:pPr>
        <w:spacing w:line="560" w:lineRule="exact"/>
        <w:jc w:val="center"/>
        <w:rPr>
          <w:rFonts w:ascii="宋体" w:hAnsi="宋体"/>
          <w:b/>
          <w:bCs/>
          <w:color w:val="000000" w:themeColor="text1"/>
          <w:sz w:val="24"/>
          <w14:textFill>
            <w14:solidFill>
              <w14:schemeClr w14:val="tx1"/>
            </w14:solidFill>
          </w14:textFill>
        </w:rPr>
      </w:pP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Cs/>
          <w:color w:val="000000" w:themeColor="text1"/>
          <w:sz w:val="28"/>
          <w14:textFill>
            <w14:solidFill>
              <w14:schemeClr w14:val="tx1"/>
            </w14:solidFill>
          </w14:textFill>
        </w:rPr>
        <w:t>资信证明文件要求</w:t>
      </w:r>
    </w:p>
    <w:p>
      <w:pPr>
        <w:spacing w:line="520" w:lineRule="exact"/>
        <w:ind w:firstLine="562" w:firstLineChars="200"/>
        <w:rPr>
          <w:rFonts w:ascii="宋体" w:hAnsi="宋体"/>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w:t>
      </w:r>
      <w:r>
        <w:rPr>
          <w:rFonts w:hint="eastAsia" w:ascii="宋体" w:hAnsi="宋体"/>
          <w:color w:val="000000" w:themeColor="text1"/>
          <w:sz w:val="28"/>
          <w14:textFill>
            <w14:solidFill>
              <w14:schemeClr w14:val="tx1"/>
            </w14:solidFill>
          </w14:textFill>
        </w:rPr>
        <w:t>、资格性审查响应对照表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三、投标承诺书</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四、询价开标一览表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五、投标分项报价表</w:t>
      </w:r>
    </w:p>
    <w:p>
      <w:pPr>
        <w:spacing w:line="520" w:lineRule="exact"/>
        <w:ind w:firstLine="560" w:firstLineChars="200"/>
        <w:rPr>
          <w:rFonts w:ascii="宋体" w:hAnsi="宋体" w:cs="Courier New"/>
          <w:color w:val="000000" w:themeColor="text1"/>
          <w:sz w:val="28"/>
          <w14:textFill>
            <w14:solidFill>
              <w14:schemeClr w14:val="tx1"/>
            </w14:solidFill>
          </w14:textFill>
        </w:rPr>
      </w:pPr>
      <w:r>
        <w:rPr>
          <w:rFonts w:hint="eastAsia" w:ascii="宋体" w:hAnsi="宋体" w:cs="Courier New"/>
          <w:color w:val="000000" w:themeColor="text1"/>
          <w:sz w:val="28"/>
          <w14:textFill>
            <w14:solidFill>
              <w14:schemeClr w14:val="tx1"/>
            </w14:solidFill>
          </w14:textFill>
        </w:rPr>
        <w:t>六、邮寄承诺函</w:t>
      </w:r>
    </w:p>
    <w:p>
      <w:pPr>
        <w:ind w:firstLine="560" w:firstLineChars="200"/>
        <w:rPr>
          <w:rFonts w:ascii="宋体" w:hAnsi="宋体"/>
          <w:color w:val="000000" w:themeColor="text1"/>
          <w:sz w:val="28"/>
          <w14:textFill>
            <w14:solidFill>
              <w14:schemeClr w14:val="tx1"/>
            </w14:solidFill>
          </w14:textFill>
        </w:rPr>
      </w:pPr>
    </w:p>
    <w:p>
      <w:pPr>
        <w:spacing w:line="560" w:lineRule="exact"/>
        <w:ind w:firstLine="560" w:firstLineChars="200"/>
        <w:rPr>
          <w:rFonts w:ascii="宋体" w:hAnsi="宋体"/>
          <w:color w:val="000000" w:themeColor="text1"/>
          <w:sz w:val="28"/>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一、资信证明文件要求</w:t>
      </w:r>
    </w:p>
    <w:p>
      <w:pPr>
        <w:snapToGrid w:val="0"/>
        <w:spacing w:before="50" w:after="50"/>
        <w:rPr>
          <w:rFonts w:ascii="宋体" w:hAnsi="宋体"/>
          <w:i/>
          <w:color w:val="000000" w:themeColor="text1"/>
          <w:u w:val="single"/>
          <w14:textFill>
            <w14:solidFill>
              <w14:schemeClr w14:val="tx1"/>
            </w14:solidFill>
          </w14:textFill>
        </w:rPr>
      </w:pPr>
    </w:p>
    <w:p>
      <w:pPr>
        <w:snapToGrid w:val="0"/>
        <w:spacing w:before="50" w:after="50" w:line="54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文件8  招标文件中规定要求提供的证明材料和磋商供应商认为需要提供的其他材料</w:t>
      </w:r>
    </w:p>
    <w:p>
      <w:pPr>
        <w:snapToGrid w:val="0"/>
        <w:spacing w:before="50" w:after="120" w:afterLines="50" w:line="540" w:lineRule="exact"/>
        <w:ind w:left="239" w:leftChars="114" w:firstLine="241" w:firstLineChars="100"/>
        <w:jc w:val="left"/>
        <w:rPr>
          <w:rFonts w:ascii="宋体" w:hAnsi="宋体"/>
          <w:b/>
          <w:i/>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上述要求提供复印件的材料均须加盖投标单位公章，否则资格审查资料不予以通过。</w:t>
      </w:r>
    </w:p>
    <w:p>
      <w:pPr>
        <w:pStyle w:val="7"/>
        <w:spacing w:line="0" w:lineRule="atLeast"/>
        <w:rPr>
          <w:rFonts w:ascii="宋体" w:hAnsi="宋体"/>
          <w:color w:val="000000" w:themeColor="text1"/>
          <w:sz w:val="24"/>
          <w:szCs w:val="24"/>
          <w14:textFill>
            <w14:solidFill>
              <w14:schemeClr w14:val="tx1"/>
            </w14:solidFill>
          </w14:textFill>
        </w:rPr>
      </w:pPr>
    </w:p>
    <w:p>
      <w:pPr>
        <w:snapToGrid w:val="0"/>
        <w:spacing w:before="50" w:after="50"/>
        <w:jc w:val="center"/>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p>
    <w:p>
      <w:pPr>
        <w:snapToGrid w:val="0"/>
        <w:spacing w:before="50" w:after="50"/>
        <w:jc w:val="center"/>
        <w:rPr>
          <w:rFonts w:ascii="宋体" w:hAnsi="宋体"/>
          <w:color w:val="000000" w:themeColor="text1"/>
          <w:sz w:val="30"/>
          <w:szCs w:val="30"/>
          <w14:textFill>
            <w14:solidFill>
              <w14:schemeClr w14:val="tx1"/>
            </w14:solidFill>
          </w14:textFill>
        </w:rPr>
      </w:pPr>
    </w:p>
    <w:p>
      <w:pPr>
        <w:snapToGrid w:val="0"/>
        <w:spacing w:before="50" w:after="50"/>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具备履行合同所必需的设备和专业技术能力的书面声明</w:t>
      </w: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主要设备有：  。</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主要专业技术能力有：   。</w:t>
      </w: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napToGrid w:val="0"/>
        <w:spacing w:before="50" w:after="5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napToGrid w:val="0"/>
        <w:spacing w:before="50" w:after="50"/>
        <w:jc w:val="center"/>
        <w:rPr>
          <w:rFonts w:ascii="宋体" w:hAnsi="宋体"/>
          <w:color w:val="000000" w:themeColor="text1"/>
          <w14:textFill>
            <w14:solidFill>
              <w14:schemeClr w14:val="tx1"/>
            </w14:solidFill>
          </w14:textFill>
        </w:rPr>
      </w:pPr>
    </w:p>
    <w:p>
      <w:pPr>
        <w:snapToGrid w:val="0"/>
        <w:spacing w:before="50" w:after="50"/>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44"/>
          <w:szCs w:val="44"/>
          <w14:textFill>
            <w14:solidFill>
              <w14:schemeClr w14:val="tx1"/>
            </w14:solidFill>
          </w14:textFill>
        </w:rPr>
        <w:t xml:space="preserve">   </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 xml:space="preserve">                   声  明</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ind w:firstLine="4800" w:firstLineChars="20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17"/>
        <w:jc w:val="center"/>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br w:type="page"/>
      </w:r>
    </w:p>
    <w:p>
      <w:pPr>
        <w:pStyle w:val="17"/>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信用记录</w:t>
      </w: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附件：信用记录查询网页截图</w:t>
      </w: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以下网页截屏样式内容仅为参考。</w:t>
      </w: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信用中国网页截图（失信被执行人、重大税收违法案件当事人名单和政府采购严重违法失信名单查询页面）：</w:t>
      </w:r>
    </w:p>
    <w:p>
      <w:pPr>
        <w:pStyle w:val="17"/>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spacing w:line="460" w:lineRule="exact"/>
        <w:ind w:firstLine="960" w:firstLineChars="4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失信被执行人查询页面</w:t>
      </w:r>
    </w:p>
    <w:p>
      <w:pPr>
        <w:pStyle w:val="17"/>
        <w:jc w:val="center"/>
        <w:rPr>
          <w:rFonts w:asciiTheme="majorEastAsia" w:hAnsiTheme="majorEastAsia" w:eastAsiaTheme="majorEastAsia"/>
          <w:color w:val="000000" w:themeColor="text1"/>
          <w:sz w:val="24"/>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10" cstate="print"/>
                    <a:stretch>
                      <a:fillRect/>
                    </a:stretch>
                  </pic:blipFill>
                  <pic:spPr>
                    <a:xfrm>
                      <a:off x="0" y="0"/>
                      <a:ext cx="5497195" cy="2422525"/>
                    </a:xfrm>
                    <a:prstGeom prst="rect">
                      <a:avLst/>
                    </a:prstGeom>
                  </pic:spPr>
                </pic:pic>
              </a:graphicData>
            </a:graphic>
          </wp:anchor>
        </w:drawing>
      </w: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firstLine="630" w:firstLineChars="300"/>
        <w:jc w:val="left"/>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1"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重大税收违法案件当事人名单查询页面</w:t>
      </w: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rPr>
          <w:rFonts w:ascii="宋体" w:hAnsi="宋体"/>
          <w:color w:val="000000" w:themeColor="text1"/>
          <w:sz w:val="24"/>
          <w14:textFill>
            <w14:solidFill>
              <w14:schemeClr w14:val="tx1"/>
            </w14:solidFill>
          </w14:textFill>
        </w:rPr>
      </w:pPr>
    </w:p>
    <w:p>
      <w:pPr>
        <w:spacing w:before="10" w:after="120"/>
        <w:ind w:firstLine="720" w:firstLineChars="3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3、政府采购严重违法失信名单</w:t>
      </w:r>
      <w:r>
        <w:rPr>
          <w:rFonts w:ascii="宋体" w:hAnsi="宋体"/>
          <w:bCs/>
          <w:color w:val="000000" w:themeColor="text1"/>
          <w:sz w:val="24"/>
          <w14:textFill>
            <w14:solidFill>
              <w14:schemeClr w14:val="tx1"/>
            </w14:solidFill>
          </w14:textFill>
        </w:rPr>
        <w:t>查询页面</w:t>
      </w: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pStyle w:val="17"/>
        <w:jc w:val="center"/>
        <w:rPr>
          <w:rFonts w:asciiTheme="majorEastAsia" w:hAnsiTheme="majorEastAsia" w:eastAsiaTheme="majorEastAsia"/>
          <w:color w:val="000000" w:themeColor="text1"/>
          <w:sz w:val="24"/>
          <w:szCs w:val="24"/>
          <w14:textFill>
            <w14:solidFill>
              <w14:schemeClr w14:val="tx1"/>
            </w14:solidFill>
          </w14:textFill>
        </w:rPr>
      </w:pPr>
    </w:p>
    <w:p>
      <w:pPr>
        <w:jc w:val="center"/>
        <w:rPr>
          <w:rFonts w:ascii="宋体" w:hAnsi="宋体"/>
          <w:bCs/>
          <w:color w:val="000000" w:themeColor="text1"/>
          <w:sz w:val="24"/>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pStyle w:val="28"/>
        <w:rPr>
          <w:rFonts w:hint="eastAsia"/>
          <w:color w:val="000000" w:themeColor="text1"/>
          <w14:textFill>
            <w14:solidFill>
              <w14:schemeClr w14:val="tx1"/>
            </w14:solidFill>
          </w14:textFill>
        </w:rPr>
      </w:pPr>
    </w:p>
    <w:p/>
    <w:p>
      <w:pPr>
        <w:pStyle w:val="28"/>
        <w:rPr>
          <w:color w:val="000000" w:themeColor="text1"/>
          <w14:textFill>
            <w14:solidFill>
              <w14:schemeClr w14:val="tx1"/>
            </w14:solidFill>
          </w14:textFill>
        </w:rPr>
      </w:pPr>
    </w:p>
    <w:p>
      <w:pPr>
        <w:pStyle w:val="28"/>
        <w:rPr>
          <w:color w:val="000000" w:themeColor="text1"/>
          <w14:textFill>
            <w14:solidFill>
              <w14:schemeClr w14:val="tx1"/>
            </w14:solidFill>
          </w14:textFill>
        </w:rPr>
      </w:pPr>
    </w:p>
    <w:p>
      <w:pPr>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法人授权书</w:t>
      </w:r>
    </w:p>
    <w:p>
      <w:pPr>
        <w:jc w:val="center"/>
        <w:rPr>
          <w:rFonts w:ascii="宋体" w:hAnsi="宋体"/>
          <w:b/>
          <w:bCs/>
          <w:color w:val="000000" w:themeColor="text1"/>
          <w:sz w:val="24"/>
          <w14:textFill>
            <w14:solidFill>
              <w14:schemeClr w14:val="tx1"/>
            </w14:solidFill>
          </w14:textFill>
        </w:rPr>
      </w:pPr>
    </w:p>
    <w:p>
      <w:pPr>
        <w:pStyle w:val="28"/>
        <w:rPr>
          <w:color w:val="000000" w:themeColor="text1"/>
          <w14:textFill>
            <w14:solidFill>
              <w14:schemeClr w14:val="tx1"/>
            </w14:solidFill>
          </w14:textFill>
        </w:rPr>
      </w:pP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本授权书声明：____________（供应商名称）授权________________（被授权人的姓名）为我方就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号项目采购活动的合法代理人，以本公司名义全权处理一切与该项目采购有关的事务。</w:t>
      </w:r>
    </w:p>
    <w:p>
      <w:pPr>
        <w:pStyle w:val="45"/>
        <w:spacing w:line="520" w:lineRule="exact"/>
        <w:ind w:firstLine="618"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本授权书于______年____月____日起生效，特此声明。</w:t>
      </w: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5"/>
        <w:spacing w:line="520" w:lineRule="exact"/>
        <w:ind w:firstLine="112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代理人（被授权人）：_______________________</w:t>
      </w: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45"/>
        <w:spacing w:line="520" w:lineRule="exact"/>
        <w:ind w:firstLine="560"/>
        <w:rPr>
          <w:rFonts w:ascii="宋体" w:hAnsi="宋体"/>
          <w:color w:val="000000" w:themeColor="text1"/>
          <w14:textFill>
            <w14:solidFill>
              <w14:schemeClr w14:val="tx1"/>
            </w14:solidFill>
          </w14:textFill>
        </w:rPr>
      </w:pP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授权单位盖章：_________________________________</w:t>
      </w:r>
    </w:p>
    <w:p>
      <w:pPr>
        <w:pStyle w:val="45"/>
        <w:spacing w:line="520" w:lineRule="exact"/>
        <w:ind w:firstLine="56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5"/>
        <w:spacing w:line="520" w:lineRule="exact"/>
        <w:ind w:firstLine="1274" w:firstLineChars="45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单位名称：_____________________________________</w:t>
      </w:r>
    </w:p>
    <w:p>
      <w:pPr>
        <w:pStyle w:val="45"/>
        <w:spacing w:line="520" w:lineRule="exact"/>
        <w:ind w:firstLine="56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w:t>
      </w:r>
      <w:r>
        <w:rPr>
          <w:rFonts w:hint="eastAsia" w:ascii="宋体" w:hAnsi="宋体"/>
          <w:color w:val="000000" w:themeColor="text1"/>
          <w:u w:val="single"/>
          <w14:textFill>
            <w14:solidFill>
              <w14:schemeClr w14:val="tx1"/>
            </w14:solidFill>
          </w14:textFill>
        </w:rPr>
        <w:t xml:space="preserve">                                         </w:t>
      </w:r>
    </w:p>
    <w:p>
      <w:pPr>
        <w:pStyle w:val="45"/>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日期：______年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p>
    <w:p>
      <w:pPr>
        <w:pStyle w:val="119"/>
        <w:rPr>
          <w:color w:val="000000" w:themeColor="text1"/>
          <w14:textFill>
            <w14:solidFill>
              <w14:schemeClr w14:val="tx1"/>
            </w14:solidFill>
          </w14:textFill>
        </w:rPr>
      </w:pPr>
      <w:bookmarkStart w:id="17" w:name="_Hlt26955070"/>
      <w:bookmarkEnd w:id="17"/>
      <w:bookmarkStart w:id="18" w:name="_格式3__银行出具的资信证明"/>
      <w:bookmarkEnd w:id="18"/>
      <w:bookmarkStart w:id="19" w:name="_Hlt26671380"/>
      <w:bookmarkEnd w:id="19"/>
    </w:p>
    <w:p>
      <w:pPr>
        <w:pStyle w:val="7"/>
        <w:rPr>
          <w:rFonts w:ascii="宋体" w:hAnsi="宋体"/>
          <w:color w:val="000000" w:themeColor="text1"/>
          <w14:textFill>
            <w14:solidFill>
              <w14:schemeClr w14:val="tx1"/>
            </w14:solidFill>
          </w14:textFill>
        </w:rPr>
      </w:pPr>
    </w:p>
    <w:p>
      <w:pPr>
        <w:pStyle w:val="7"/>
        <w:rPr>
          <w:rFonts w:ascii="宋体" w:hAnsi="宋体"/>
          <w:color w:val="000000" w:themeColor="text1"/>
          <w14:textFill>
            <w14:solidFill>
              <w14:schemeClr w14:val="tx1"/>
            </w14:solidFill>
          </w14:textFill>
        </w:rPr>
      </w:pPr>
    </w:p>
    <w:p>
      <w:pPr>
        <w:tabs>
          <w:tab w:val="left" w:pos="2730"/>
        </w:tabs>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14:textFill>
            <w14:solidFill>
              <w14:schemeClr w14:val="tx1"/>
            </w14:solidFill>
          </w14:textFill>
        </w:rPr>
        <w:t>委托代理人身份证复印件（正反两面）粘贴处：</w:t>
      </w:r>
    </w:p>
    <w:tbl>
      <w:tblPr>
        <w:tblStyle w:val="29"/>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rPr>
          <w:vanish/>
          <w:color w:val="000000" w:themeColor="text1"/>
          <w14:textFill>
            <w14:solidFill>
              <w14:schemeClr w14:val="tx1"/>
            </w14:solidFill>
          </w14:textFill>
        </w:rPr>
      </w:pPr>
    </w:p>
    <w:tbl>
      <w:tblPr>
        <w:tblStyle w:val="29"/>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spacing w:line="52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rPr>
          <w:rFonts w:ascii="宋体" w:hAnsi="宋体"/>
          <w:b/>
          <w:color w:val="000000" w:themeColor="text1"/>
          <w:sz w:val="32"/>
          <w:szCs w:val="32"/>
          <w14:textFill>
            <w14:solidFill>
              <w14:schemeClr w14:val="tx1"/>
            </w14:solidFill>
          </w14:textFill>
        </w:rPr>
      </w:pPr>
    </w:p>
    <w:p>
      <w:pPr>
        <w:pStyle w:val="25"/>
        <w:rPr>
          <w:color w:val="000000" w:themeColor="text1"/>
          <w14:textFill>
            <w14:solidFill>
              <w14:schemeClr w14:val="tx1"/>
            </w14:solidFill>
          </w14:textFill>
        </w:rPr>
      </w:pPr>
    </w:p>
    <w:p>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pacing w:line="440" w:lineRule="exact"/>
        <w:ind w:firstLine="480" w:firstLineChars="20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pStyle w:val="25"/>
        <w:rPr>
          <w:color w:val="000000" w:themeColor="text1"/>
          <w14:textFill>
            <w14:solidFill>
              <w14:schemeClr w14:val="tx1"/>
            </w14:solidFill>
          </w14:textFill>
        </w:rPr>
      </w:pPr>
    </w:p>
    <w:p>
      <w:pPr>
        <w:snapToGrid w:val="0"/>
        <w:spacing w:before="50" w:after="50"/>
        <w:rPr>
          <w:rFonts w:ascii="宋体" w:hAnsi="宋体"/>
          <w:b/>
          <w:color w:val="000000" w:themeColor="text1"/>
          <w:sz w:val="32"/>
          <w:szCs w:val="32"/>
          <w14:textFill>
            <w14:solidFill>
              <w14:schemeClr w14:val="tx1"/>
            </w14:solidFill>
          </w14:textFill>
        </w:rPr>
      </w:pPr>
      <w:bookmarkStart w:id="20" w:name="_Toc120614284"/>
    </w:p>
    <w:p>
      <w:pPr>
        <w:rPr>
          <w:rFonts w:ascii="宋体" w:hAnsi="宋体"/>
          <w:b/>
          <w:color w:val="000000" w:themeColor="text1"/>
          <w:sz w:val="32"/>
          <w:szCs w:val="32"/>
          <w14:textFill>
            <w14:solidFill>
              <w14:schemeClr w14:val="tx1"/>
            </w14:solidFill>
          </w14:textFill>
        </w:rPr>
      </w:pPr>
    </w:p>
    <w:p>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三、投标承诺书</w:t>
      </w:r>
    </w:p>
    <w:p>
      <w:pPr>
        <w:pStyle w:val="38"/>
        <w:rPr>
          <w:rFonts w:asciiTheme="minorEastAsia" w:hAnsiTheme="minorEastAsia" w:eastAsiaTheme="minorEastAsia"/>
          <w:color w:val="000000" w:themeColor="text1"/>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u w:val="single"/>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日期：  年  月  日</w:t>
      </w:r>
    </w:p>
    <w:p>
      <w:pPr>
        <w:spacing w:line="460" w:lineRule="exact"/>
        <w:rPr>
          <w:rFonts w:ascii="宋体" w:hAnsi="宋体"/>
          <w:bCs/>
          <w:color w:val="000000" w:themeColor="text1"/>
          <w:sz w:val="24"/>
          <w14:textFill>
            <w14:solidFill>
              <w14:schemeClr w14:val="tx1"/>
            </w14:solidFill>
          </w14:textFill>
        </w:rPr>
      </w:pPr>
    </w:p>
    <w:bookmarkEnd w:id="20"/>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5"/>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四、询价开标一览表（格式）</w:t>
      </w:r>
    </w:p>
    <w:tbl>
      <w:tblPr>
        <w:tblStyle w:val="29"/>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编 号</w:t>
            </w:r>
          </w:p>
        </w:tc>
        <w:tc>
          <w:tcPr>
            <w:tcW w:w="7445" w:type="dxa"/>
            <w:vAlign w:val="center"/>
          </w:tcPr>
          <w:p>
            <w:pPr>
              <w:jc w:val="cente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SY2023-005-HW-XJ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名 称</w:t>
            </w:r>
          </w:p>
        </w:tc>
        <w:tc>
          <w:tcPr>
            <w:tcW w:w="7445"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p>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2023年司法鉴定技术专业设备一批采购</w:t>
            </w:r>
          </w:p>
          <w:p>
            <w:pPr>
              <w:jc w:val="center"/>
              <w:rPr>
                <w:rFonts w:asciiTheme="majorEastAsia" w:hAnsiTheme="majorEastAsia" w:eastAsiaTheme="majorEastAsia"/>
                <w:bCs/>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10145" w:type="dxa"/>
            <w:gridSpan w:val="2"/>
            <w:vAlign w:val="center"/>
          </w:tcPr>
          <w:p>
            <w:pPr>
              <w:jc w:val="lef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投标报价：（大写）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，（小写）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w:t>
            </w:r>
            <w:r>
              <w:rPr>
                <w:rFonts w:hint="eastAsia" w:asciiTheme="majorEastAsia" w:hAnsiTheme="majorEastAsia" w:eastAsiaTheme="majorEastAsia"/>
                <w:bCs/>
                <w:color w:val="000000" w:themeColor="text1"/>
                <w:sz w:val="28"/>
                <w:u w:val="thick"/>
                <w14:textFill>
                  <w14:solidFill>
                    <w14:schemeClr w14:val="tx1"/>
                  </w14:solidFill>
                </w14:textFill>
              </w:rPr>
              <w:t xml:space="preserve">                      </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color w:val="000000" w:themeColor="text1"/>
                <w:sz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项目实施时间（供期）：  天                    质保期：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14:textFill>
            <w14:solidFill>
              <w14:schemeClr w14:val="tx1"/>
            </w14:solidFill>
          </w14:textFill>
        </w:rPr>
      </w:pPr>
    </w:p>
    <w:p>
      <w:pPr>
        <w:spacing w:line="180" w:lineRule="atLeas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
        <w:ind w:left="33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33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33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left="3360"/>
        <w:rPr>
          <w:color w:val="000000" w:themeColor="text1"/>
          <w14:textFill>
            <w14:solidFill>
              <w14:schemeClr w14:val="tx1"/>
            </w14:solidFill>
          </w14:textFill>
        </w:rPr>
      </w:pPr>
    </w:p>
    <w:p>
      <w:pPr>
        <w:widowControl/>
        <w:jc w:val="left"/>
        <w:rPr>
          <w:rFonts w:ascii="宋体" w:hAnsi="宋体"/>
          <w:b/>
          <w:bCs/>
          <w:color w:val="000000" w:themeColor="text1"/>
          <w:sz w:val="32"/>
          <w:szCs w:val="32"/>
          <w14:textFill>
            <w14:solidFill>
              <w14:schemeClr w14:val="tx1"/>
            </w14:solidFill>
          </w14:textFill>
        </w:rPr>
      </w:pPr>
    </w:p>
    <w:p>
      <w:pPr>
        <w:pStyle w:val="4"/>
        <w:spacing w:before="120" w:after="120"/>
        <w:rPr>
          <w:b w:val="0"/>
          <w:sz w:val="21"/>
          <w:szCs w:val="21"/>
        </w:rPr>
        <w:sectPr>
          <w:headerReference r:id="rId5" w:type="first"/>
          <w:footerReference r:id="rId7" w:type="first"/>
          <w:headerReference r:id="rId4" w:type="default"/>
          <w:footerReference r:id="rId6" w:type="default"/>
          <w:pgSz w:w="11907" w:h="16840"/>
          <w:pgMar w:top="1134" w:right="1134" w:bottom="1134" w:left="1134" w:header="720" w:footer="720" w:gutter="0"/>
          <w:cols w:space="425" w:num="1"/>
          <w:titlePg/>
          <w:docGrid w:linePitch="380" w:charSpace="0"/>
        </w:sectPr>
      </w:pPr>
      <w:bookmarkStart w:id="21" w:name="_Toc76027051"/>
      <w:bookmarkStart w:id="22" w:name="_Toc108881248"/>
      <w:bookmarkStart w:id="23" w:name="_Toc108881196"/>
    </w:p>
    <w:bookmarkEnd w:id="21"/>
    <w:p>
      <w:pPr>
        <w:snapToGrid w:val="0"/>
        <w:spacing w:before="50" w:after="50"/>
        <w:jc w:val="center"/>
        <w:outlineLvl w:val="1"/>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五、投标分项报价表</w:t>
      </w:r>
    </w:p>
    <w:tbl>
      <w:tblPr>
        <w:tblStyle w:val="29"/>
        <w:tblpPr w:leftFromText="180" w:rightFromText="180" w:vertAnchor="text" w:horzAnchor="page" w:tblpX="1128" w:tblpY="761"/>
        <w:tblOverlap w:val="never"/>
        <w:tblW w:w="14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00"/>
        <w:gridCol w:w="263"/>
        <w:gridCol w:w="1276"/>
        <w:gridCol w:w="2219"/>
        <w:gridCol w:w="1169"/>
        <w:gridCol w:w="1922"/>
        <w:gridCol w:w="925"/>
        <w:gridCol w:w="1130"/>
        <w:gridCol w:w="1170"/>
        <w:gridCol w:w="1124"/>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214" w:type="dxa"/>
            <w:gridSpan w:val="3"/>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项目名称</w:t>
            </w:r>
          </w:p>
        </w:tc>
        <w:tc>
          <w:tcPr>
            <w:tcW w:w="4664" w:type="dxa"/>
            <w:gridSpan w:val="3"/>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847" w:type="dxa"/>
            <w:gridSpan w:val="2"/>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项目编号</w:t>
            </w:r>
          </w:p>
        </w:tc>
        <w:tc>
          <w:tcPr>
            <w:tcW w:w="4625" w:type="dxa"/>
            <w:gridSpan w:val="4"/>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51" w:type="dxa"/>
            <w:vAlign w:val="center"/>
          </w:tcPr>
          <w:p>
            <w:pP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序号</w:t>
            </w:r>
          </w:p>
        </w:tc>
        <w:tc>
          <w:tcPr>
            <w:tcW w:w="2639" w:type="dxa"/>
            <w:gridSpan w:val="3"/>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货物名称</w:t>
            </w:r>
          </w:p>
        </w:tc>
        <w:tc>
          <w:tcPr>
            <w:tcW w:w="2219"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品牌/型号</w:t>
            </w:r>
          </w:p>
        </w:tc>
        <w:tc>
          <w:tcPr>
            <w:tcW w:w="3091" w:type="dxa"/>
            <w:gridSpan w:val="2"/>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生产厂商</w:t>
            </w:r>
          </w:p>
        </w:tc>
        <w:tc>
          <w:tcPr>
            <w:tcW w:w="925"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数量</w:t>
            </w:r>
          </w:p>
        </w:tc>
        <w:tc>
          <w:tcPr>
            <w:tcW w:w="1130"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单价（元）</w:t>
            </w:r>
          </w:p>
        </w:tc>
        <w:tc>
          <w:tcPr>
            <w:tcW w:w="1170"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总价（元）</w:t>
            </w:r>
          </w:p>
        </w:tc>
        <w:tc>
          <w:tcPr>
            <w:tcW w:w="1124"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保修期</w:t>
            </w:r>
          </w:p>
        </w:tc>
        <w:tc>
          <w:tcPr>
            <w:tcW w:w="1201" w:type="dxa"/>
            <w:vAlign w:val="center"/>
          </w:tcPr>
          <w:p>
            <w:pPr>
              <w:jc w:val="cente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851"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639" w:type="dxa"/>
            <w:gridSpan w:val="3"/>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2219"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925"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3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24" w:type="dxa"/>
          </w:tcPr>
          <w:p>
            <w:pPr>
              <w:spacing w:line="360" w:lineRule="auto"/>
              <w:rPr>
                <w:rFonts w:ascii="宋体"/>
                <w:color w:val="000000" w:themeColor="text1"/>
                <w:sz w:val="24"/>
                <w14:textFill>
                  <w14:solidFill>
                    <w14:schemeClr w14:val="tx1"/>
                  </w14:solidFill>
                </w14:textFill>
              </w:rPr>
            </w:pPr>
          </w:p>
        </w:tc>
        <w:tc>
          <w:tcPr>
            <w:tcW w:w="1201" w:type="dxa"/>
          </w:tcPr>
          <w:p>
            <w:pPr>
              <w:spacing w:line="360" w:lineRule="auto"/>
              <w:rPr>
                <w:rFonts w:ascii="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51" w:type="dxa"/>
            <w:gridSpan w:val="2"/>
            <w:vAlign w:val="center"/>
          </w:tcPr>
          <w:p>
            <w:pP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投标人名称：</w:t>
            </w:r>
          </w:p>
          <w:p>
            <w:pP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（公章）</w:t>
            </w:r>
          </w:p>
        </w:tc>
        <w:tc>
          <w:tcPr>
            <w:tcW w:w="3758" w:type="dxa"/>
            <w:gridSpan w:val="3"/>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3091" w:type="dxa"/>
            <w:gridSpan w:val="2"/>
            <w:vAlign w:val="center"/>
          </w:tcPr>
          <w:p>
            <w:pP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被授权代表（签名）：</w:t>
            </w:r>
          </w:p>
        </w:tc>
        <w:tc>
          <w:tcPr>
            <w:tcW w:w="2055" w:type="dxa"/>
            <w:gridSpan w:val="2"/>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p>
        </w:tc>
        <w:tc>
          <w:tcPr>
            <w:tcW w:w="1170" w:type="dxa"/>
            <w:vAlign w:val="center"/>
          </w:tcPr>
          <w:p>
            <w:pPr>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日 期：</w:t>
            </w:r>
          </w:p>
        </w:tc>
        <w:tc>
          <w:tcPr>
            <w:tcW w:w="2325" w:type="dxa"/>
            <w:gridSpan w:val="2"/>
            <w:vAlign w:val="center"/>
          </w:tcPr>
          <w:p>
            <w:pPr>
              <w:spacing w:line="360" w:lineRule="auto"/>
              <w:jc w:val="center"/>
              <w:rPr>
                <w:rFonts w:ascii="宋体"/>
                <w:b/>
                <w:color w:val="000000" w:themeColor="text1"/>
                <w:sz w:val="24"/>
                <w14:textFill>
                  <w14:solidFill>
                    <w14:schemeClr w14:val="tx1"/>
                  </w14:solidFill>
                </w14:textFill>
              </w:rPr>
            </w:pPr>
          </w:p>
        </w:tc>
      </w:tr>
    </w:tbl>
    <w:p>
      <w:pPr>
        <w:snapToGrid w:val="0"/>
        <w:spacing w:before="50" w:after="50"/>
        <w:jc w:val="center"/>
        <w:rPr>
          <w:rFonts w:ascii="宋体" w:hAnsi="宋体"/>
          <w:b/>
          <w:color w:val="000000" w:themeColor="text1"/>
          <w:sz w:val="32"/>
          <w:szCs w:val="32"/>
          <w14:textFill>
            <w14:solidFill>
              <w14:schemeClr w14:val="tx1"/>
            </w14:solidFill>
          </w14:textFill>
        </w:rPr>
        <w:sectPr>
          <w:pgSz w:w="16840" w:h="11907" w:orient="landscape"/>
          <w:pgMar w:top="1134" w:right="1134" w:bottom="1134" w:left="1134" w:header="720" w:footer="720" w:gutter="0"/>
          <w:cols w:space="0" w:num="1"/>
          <w:titlePg/>
          <w:docGrid w:linePitch="380" w:charSpace="0"/>
        </w:sectPr>
      </w:pPr>
    </w:p>
    <w:bookmarkEnd w:id="22"/>
    <w:bookmarkEnd w:id="23"/>
    <w:p>
      <w:pPr>
        <w:snapToGrid w:val="0"/>
        <w:spacing w:before="50" w:after="50"/>
        <w:jc w:val="center"/>
        <w:outlineLvl w:val="1"/>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六、邮寄承诺函</w:t>
      </w:r>
    </w:p>
    <w:p>
      <w:pPr>
        <w:pStyle w:val="2"/>
        <w:ind w:left="3360"/>
        <w:rPr>
          <w:color w:val="000000" w:themeColor="text1"/>
          <w14:textFill>
            <w14:solidFill>
              <w14:schemeClr w14:val="tx1"/>
            </w14:solidFill>
          </w14:textFill>
        </w:rPr>
      </w:pPr>
    </w:p>
    <w:p>
      <w:pPr>
        <w:spacing w:line="360" w:lineRule="auto"/>
        <w:ind w:right="420"/>
        <w:jc w:val="left"/>
        <w:rPr>
          <w:rFonts w:hint="eastAsia" w:asciiTheme="minorEastAsia" w:hAnsiTheme="minorEastAsia" w:eastAsiaTheme="minorEastAsia" w:cstheme="minorEastAsia"/>
          <w:color w:val="000000" w:themeColor="text1"/>
          <w:sz w:val="28"/>
          <w:szCs w:val="32"/>
          <w14:textFill>
            <w14:solidFill>
              <w14:schemeClr w14:val="tx1"/>
            </w14:solidFill>
          </w14:textFill>
        </w:rPr>
      </w:pPr>
    </w:p>
    <w:p>
      <w:pPr>
        <w:spacing w:line="360" w:lineRule="auto"/>
        <w:ind w:right="420"/>
        <w:jc w:val="left"/>
        <w:rPr>
          <w:rFonts w:asciiTheme="minorEastAsia" w:hAnsiTheme="minorEastAsia" w:eastAsiaTheme="minorEastAsia" w:cstheme="minorEastAsia"/>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江苏医药职业学院：</w:t>
      </w:r>
    </w:p>
    <w:p>
      <w:pPr>
        <w:widowControl/>
        <w:spacing w:line="360" w:lineRule="auto"/>
        <w:ind w:firstLine="359"/>
        <w:jc w:val="left"/>
        <w:rPr>
          <w:rFonts w:asciiTheme="minorEastAsia" w:hAnsiTheme="minorEastAsia" w:eastAsiaTheme="minorEastAsia" w:cstheme="minorEastAsia"/>
          <w:color w:val="000000" w:themeColor="text1"/>
          <w:kern w:val="0"/>
          <w:sz w:val="20"/>
          <w:szCs w:val="21"/>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 xml:space="preserve">我单位参加贵公司组织的 </w:t>
      </w:r>
      <w:r>
        <w:rPr>
          <w:rFonts w:hint="eastAsia" w:asciiTheme="minorEastAsia" w:hAnsiTheme="minorEastAsia" w:eastAsiaTheme="minorEastAsia" w:cstheme="minorEastAsia"/>
          <w:color w:val="000000" w:themeColor="text1"/>
          <w:sz w:val="28"/>
          <w:szCs w:val="32"/>
          <w:u w:val="single"/>
          <w14:textFill>
            <w14:solidFill>
              <w14:schemeClr w14:val="tx1"/>
            </w14:solidFill>
          </w14:textFill>
        </w:rPr>
        <w:t xml:space="preserve"> 江苏医药职业学院2023年司法鉴定技术专业设备一批采购项目 </w:t>
      </w:r>
      <w:r>
        <w:rPr>
          <w:rFonts w:hint="eastAsia" w:asciiTheme="minorEastAsia" w:hAnsiTheme="minorEastAsia" w:eastAsiaTheme="minorEastAsia" w:cstheme="minorEastAsia"/>
          <w:color w:val="000000" w:themeColor="text1"/>
          <w:sz w:val="28"/>
          <w:szCs w:val="32"/>
          <w14:textFill>
            <w14:solidFill>
              <w14:schemeClr w14:val="tx1"/>
            </w14:solidFill>
          </w14:textFill>
        </w:rPr>
        <w:t>（采购编号：SY2023-005-HW-XJ</w:t>
      </w:r>
      <w:r>
        <w:rPr>
          <w:rFonts w:hint="eastAsia" w:asciiTheme="minorEastAsia" w:hAnsiTheme="minorEastAsia" w:eastAsiaTheme="minorEastAsia" w:cstheme="minorEastAsia"/>
          <w:color w:val="000000" w:themeColor="text1"/>
          <w:sz w:val="28"/>
          <w:szCs w:val="32"/>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32"/>
          <w14:textFill>
            <w14:solidFill>
              <w14:schemeClr w14:val="tx1"/>
            </w14:solidFill>
          </w14:textFill>
        </w:rPr>
        <w:t>）投标，现选择通过邮寄投标（响应）文件方式参与投标。</w:t>
      </w:r>
    </w:p>
    <w:p>
      <w:pPr>
        <w:spacing w:line="360" w:lineRule="auto"/>
        <w:ind w:right="420" w:firstLine="560" w:firstLineChars="200"/>
        <w:rPr>
          <w:rFonts w:asciiTheme="minorEastAsia" w:hAnsiTheme="minorEastAsia" w:eastAsiaTheme="minorEastAsia" w:cstheme="minorEastAsia"/>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eastAsiaTheme="minorEastAsia" w:cstheme="minorEastAsia"/>
          <w:color w:val="000000" w:themeColor="text1"/>
          <w:sz w:val="28"/>
          <w:szCs w:val="32"/>
          <w14:textFill>
            <w14:solidFill>
              <w14:schemeClr w14:val="tx1"/>
            </w14:solidFill>
          </w14:textFill>
        </w:rPr>
      </w:pPr>
    </w:p>
    <w:p>
      <w:pPr>
        <w:spacing w:line="360" w:lineRule="auto"/>
        <w:ind w:right="420" w:firstLine="645"/>
        <w:jc w:val="left"/>
        <w:rPr>
          <w:rFonts w:asciiTheme="minorEastAsia" w:hAnsiTheme="minorEastAsia" w:eastAsiaTheme="minorEastAsia" w:cstheme="minorEastAsia"/>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联系人员：</w:t>
      </w:r>
    </w:p>
    <w:p>
      <w:pPr>
        <w:spacing w:line="360" w:lineRule="auto"/>
        <w:ind w:right="420" w:firstLine="645"/>
        <w:jc w:val="left"/>
        <w:rPr>
          <w:rFonts w:asciiTheme="minorEastAsia" w:hAnsiTheme="minorEastAsia" w:eastAsiaTheme="minorEastAsia" w:cstheme="minorEastAsia"/>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联系手机：</w:t>
      </w:r>
    </w:p>
    <w:p>
      <w:pPr>
        <w:spacing w:line="360" w:lineRule="auto"/>
        <w:ind w:right="420" w:firstLine="645"/>
        <w:jc w:val="left"/>
        <w:rPr>
          <w:rFonts w:asciiTheme="minorEastAsia" w:hAnsiTheme="minorEastAsia" w:eastAsiaTheme="minorEastAsia" w:cstheme="minorEastAsia"/>
          <w:color w:val="000000" w:themeColor="text1"/>
          <w:sz w:val="28"/>
          <w:szCs w:val="32"/>
          <w14:textFill>
            <w14:solidFill>
              <w14:schemeClr w14:val="tx1"/>
            </w14:solidFill>
          </w14:textFill>
        </w:rPr>
      </w:pPr>
      <w:r>
        <w:rPr>
          <w:rFonts w:hint="eastAsia" w:asciiTheme="minorEastAsia" w:hAnsiTheme="minorEastAsia" w:eastAsiaTheme="minorEastAsia" w:cstheme="minorEastAsia"/>
          <w:color w:val="000000" w:themeColor="text1"/>
          <w:sz w:val="28"/>
          <w:szCs w:val="32"/>
          <w14:textFill>
            <w14:solidFill>
              <w14:schemeClr w14:val="tx1"/>
            </w14:solidFill>
          </w14:textFill>
        </w:rPr>
        <w:t>联系邮箱：</w:t>
      </w:r>
    </w:p>
    <w:p>
      <w:pPr>
        <w:spacing w:line="360" w:lineRule="auto"/>
        <w:ind w:right="420" w:firstLine="645"/>
        <w:jc w:val="left"/>
        <w:rPr>
          <w:rFonts w:asciiTheme="minorEastAsia" w:hAnsiTheme="minorEastAsia"/>
          <w:color w:val="000000" w:themeColor="text1"/>
          <w:sz w:val="28"/>
          <w:szCs w:val="32"/>
          <w14:textFill>
            <w14:solidFill>
              <w14:schemeClr w14:val="tx1"/>
            </w14:solidFill>
          </w14:textFill>
        </w:rPr>
      </w:pPr>
    </w:p>
    <w:p>
      <w:pPr>
        <w:spacing w:line="360" w:lineRule="auto"/>
        <w:ind w:right="420" w:firstLine="645"/>
        <w:jc w:val="left"/>
        <w:rPr>
          <w:rFonts w:asciiTheme="minorEastAsia" w:hAnsiTheme="minorEastAsia"/>
          <w:color w:val="000000" w:themeColor="text1"/>
          <w:sz w:val="28"/>
          <w:szCs w:val="32"/>
          <w14:textFill>
            <w14:solidFill>
              <w14:schemeClr w14:val="tx1"/>
            </w14:solidFill>
          </w14:textFill>
        </w:rPr>
      </w:pP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   年  月  日</w:t>
      </w:r>
    </w:p>
    <w:p>
      <w:pPr>
        <w:spacing w:line="360" w:lineRule="auto"/>
        <w:ind w:right="420" w:firstLine="645"/>
        <w:jc w:val="left"/>
        <w:rPr>
          <w:rFonts w:asciiTheme="minorEastAsia" w:hAnsiTheme="minorEastAsia"/>
          <w:color w:val="000000" w:themeColor="text1"/>
          <w:sz w:val="32"/>
          <w:szCs w:val="32"/>
          <w14:textFill>
            <w14:solidFill>
              <w14:schemeClr w14:val="tx1"/>
            </w14:solidFill>
          </w14:textFill>
        </w:rPr>
      </w:pPr>
    </w:p>
    <w:p>
      <w:pPr>
        <w:pStyle w:val="2"/>
        <w:ind w:left="3360"/>
        <w:rPr>
          <w:color w:val="000000" w:themeColor="text1"/>
          <w14:textFill>
            <w14:solidFill>
              <w14:schemeClr w14:val="tx1"/>
            </w14:solidFill>
          </w14:textFill>
        </w:rPr>
      </w:pPr>
    </w:p>
    <w:sectPr>
      <w:pgSz w:w="11907" w:h="16840"/>
      <w:pgMar w:top="1134" w:right="1134" w:bottom="1134" w:left="1134" w:header="720" w:footer="720" w:gutter="0"/>
      <w:cols w:space="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rPr>
        <w:rStyle w:val="33"/>
      </w:rPr>
      <w:fldChar w:fldCharType="begin"/>
    </w:r>
    <w:r>
      <w:rPr>
        <w:rStyle w:val="33"/>
      </w:rPr>
      <w:instrText xml:space="preserve">PAGE  </w:instrText>
    </w:r>
    <w:r>
      <w:rPr>
        <w:rStyle w:val="33"/>
      </w:rPr>
      <w:fldChar w:fldCharType="separate"/>
    </w:r>
    <w:r>
      <w:rPr>
        <w:rStyle w:val="33"/>
      </w:rPr>
      <w:t>2</w:t>
    </w:r>
    <w:r>
      <w:rPr>
        <w:rStyle w:val="33"/>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13</w:t>
    </w:r>
    <w:r>
      <w:rPr>
        <w:lang w:val="zh-CN"/>
      </w:rPr>
      <w:fldChar w:fldCharType="end"/>
    </w:r>
  </w:p>
  <w:p>
    <w:pPr>
      <w:tabs>
        <w:tab w:val="left" w:pos="7890"/>
      </w:tabs>
      <w:rPr>
        <w:sz w:val="24"/>
      </w:rPr>
    </w:pPr>
    <w:r>
      <w:rPr>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61787"/>
    </w:sdtPr>
    <w:sdtContent>
      <w:p>
        <w:pPr>
          <w:jc w:val="center"/>
        </w:pPr>
        <w:r>
          <w:fldChar w:fldCharType="begin"/>
        </w:r>
        <w:r>
          <w:instrText xml:space="preserve"> PAGE   \* MERGEFORMAT </w:instrText>
        </w:r>
        <w:r>
          <w:fldChar w:fldCharType="separate"/>
        </w:r>
        <w:r>
          <w:rPr>
            <w:lang w:val="zh-CN"/>
          </w:rPr>
          <w:t>12</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9D49C"/>
    <w:multiLevelType w:val="singleLevel"/>
    <w:tmpl w:val="FEF9D49C"/>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C7AE4"/>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6B3B"/>
    <w:rsid w:val="002F77A7"/>
    <w:rsid w:val="00306233"/>
    <w:rsid w:val="00307DE6"/>
    <w:rsid w:val="003101DE"/>
    <w:rsid w:val="00313D85"/>
    <w:rsid w:val="0031682A"/>
    <w:rsid w:val="0032180C"/>
    <w:rsid w:val="00322147"/>
    <w:rsid w:val="0032241B"/>
    <w:rsid w:val="0032384E"/>
    <w:rsid w:val="003306E1"/>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0B"/>
    <w:rsid w:val="00375C44"/>
    <w:rsid w:val="00381B05"/>
    <w:rsid w:val="0038298A"/>
    <w:rsid w:val="00382B07"/>
    <w:rsid w:val="003843B0"/>
    <w:rsid w:val="00384CCA"/>
    <w:rsid w:val="0038640E"/>
    <w:rsid w:val="00393DDF"/>
    <w:rsid w:val="0039542E"/>
    <w:rsid w:val="003963AF"/>
    <w:rsid w:val="003A0FAD"/>
    <w:rsid w:val="003A17BA"/>
    <w:rsid w:val="003A2AD9"/>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171D2"/>
    <w:rsid w:val="004201A7"/>
    <w:rsid w:val="004239E5"/>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83D77"/>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E7903"/>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0B78"/>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C9E"/>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26E4"/>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7E1"/>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38EC"/>
    <w:rsid w:val="00757BD0"/>
    <w:rsid w:val="00763D0A"/>
    <w:rsid w:val="007643F7"/>
    <w:rsid w:val="007646F2"/>
    <w:rsid w:val="007729F5"/>
    <w:rsid w:val="00773D49"/>
    <w:rsid w:val="00774C18"/>
    <w:rsid w:val="00780BC7"/>
    <w:rsid w:val="00787979"/>
    <w:rsid w:val="007911B2"/>
    <w:rsid w:val="00791634"/>
    <w:rsid w:val="0079172F"/>
    <w:rsid w:val="00791F2B"/>
    <w:rsid w:val="007936E3"/>
    <w:rsid w:val="00796776"/>
    <w:rsid w:val="007A04B6"/>
    <w:rsid w:val="007A1CE4"/>
    <w:rsid w:val="007A4BD0"/>
    <w:rsid w:val="007A5395"/>
    <w:rsid w:val="007A53DC"/>
    <w:rsid w:val="007A5FF1"/>
    <w:rsid w:val="007A6250"/>
    <w:rsid w:val="007A65B8"/>
    <w:rsid w:val="007A7B9B"/>
    <w:rsid w:val="007B4A5F"/>
    <w:rsid w:val="007B71D0"/>
    <w:rsid w:val="007B75DB"/>
    <w:rsid w:val="007C76C3"/>
    <w:rsid w:val="007C785E"/>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067E3"/>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2D04"/>
    <w:rsid w:val="008737E8"/>
    <w:rsid w:val="008759B8"/>
    <w:rsid w:val="0087612A"/>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8F7EF7"/>
    <w:rsid w:val="009044D6"/>
    <w:rsid w:val="00906735"/>
    <w:rsid w:val="009117ED"/>
    <w:rsid w:val="00911F19"/>
    <w:rsid w:val="0091300A"/>
    <w:rsid w:val="00915589"/>
    <w:rsid w:val="009159B8"/>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859CE"/>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14C1"/>
    <w:rsid w:val="009F52B3"/>
    <w:rsid w:val="00A02F89"/>
    <w:rsid w:val="00A03E20"/>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8701A"/>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9606E"/>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259"/>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85F75"/>
    <w:rsid w:val="00D928D9"/>
    <w:rsid w:val="00D93919"/>
    <w:rsid w:val="00D94440"/>
    <w:rsid w:val="00DA0602"/>
    <w:rsid w:val="00DA1752"/>
    <w:rsid w:val="00DA348F"/>
    <w:rsid w:val="00DB5FE7"/>
    <w:rsid w:val="00DC46EC"/>
    <w:rsid w:val="00DC5C5D"/>
    <w:rsid w:val="00DD2FA6"/>
    <w:rsid w:val="00DD54E0"/>
    <w:rsid w:val="00DE2A76"/>
    <w:rsid w:val="00DE2E85"/>
    <w:rsid w:val="00DE36A6"/>
    <w:rsid w:val="00DE38D3"/>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4506"/>
    <w:rsid w:val="00E97042"/>
    <w:rsid w:val="00E976C3"/>
    <w:rsid w:val="00E97B4E"/>
    <w:rsid w:val="00EA475E"/>
    <w:rsid w:val="00EA5C67"/>
    <w:rsid w:val="00EB0E19"/>
    <w:rsid w:val="00EB16CF"/>
    <w:rsid w:val="00EB1FB1"/>
    <w:rsid w:val="00EB35EE"/>
    <w:rsid w:val="00EB3F3C"/>
    <w:rsid w:val="00EC0334"/>
    <w:rsid w:val="00EC062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0A6"/>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227"/>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1F1806"/>
    <w:rsid w:val="04BC5D9C"/>
    <w:rsid w:val="04C047F7"/>
    <w:rsid w:val="05224546"/>
    <w:rsid w:val="06D251CC"/>
    <w:rsid w:val="071D1746"/>
    <w:rsid w:val="07BA7071"/>
    <w:rsid w:val="07C75D5F"/>
    <w:rsid w:val="07CF11F9"/>
    <w:rsid w:val="084455DE"/>
    <w:rsid w:val="08E6244B"/>
    <w:rsid w:val="09A85D28"/>
    <w:rsid w:val="0AED5428"/>
    <w:rsid w:val="0B4D6AAB"/>
    <w:rsid w:val="0B634F1D"/>
    <w:rsid w:val="0B74252C"/>
    <w:rsid w:val="0BB31739"/>
    <w:rsid w:val="0D8368AF"/>
    <w:rsid w:val="0E2D76C6"/>
    <w:rsid w:val="0F567905"/>
    <w:rsid w:val="0F99764F"/>
    <w:rsid w:val="0FC513EE"/>
    <w:rsid w:val="0FF91160"/>
    <w:rsid w:val="10780E5F"/>
    <w:rsid w:val="109905CB"/>
    <w:rsid w:val="114C5A70"/>
    <w:rsid w:val="11C835FA"/>
    <w:rsid w:val="12385F4E"/>
    <w:rsid w:val="1275747D"/>
    <w:rsid w:val="127E28E2"/>
    <w:rsid w:val="12AA23D3"/>
    <w:rsid w:val="132E2469"/>
    <w:rsid w:val="14757D15"/>
    <w:rsid w:val="14A8243B"/>
    <w:rsid w:val="1562473D"/>
    <w:rsid w:val="16631EBA"/>
    <w:rsid w:val="169E79F7"/>
    <w:rsid w:val="16AD59B3"/>
    <w:rsid w:val="16FD14D1"/>
    <w:rsid w:val="179244DB"/>
    <w:rsid w:val="17A94776"/>
    <w:rsid w:val="17C270E8"/>
    <w:rsid w:val="181126ED"/>
    <w:rsid w:val="19277500"/>
    <w:rsid w:val="192C7BE1"/>
    <w:rsid w:val="193A076F"/>
    <w:rsid w:val="19583304"/>
    <w:rsid w:val="1A4A7069"/>
    <w:rsid w:val="1AFF0E06"/>
    <w:rsid w:val="1BBA0675"/>
    <w:rsid w:val="1D0A5AA3"/>
    <w:rsid w:val="1EBB4EBE"/>
    <w:rsid w:val="1FCC30F4"/>
    <w:rsid w:val="1FD01201"/>
    <w:rsid w:val="200672F6"/>
    <w:rsid w:val="20FC5C07"/>
    <w:rsid w:val="213F1677"/>
    <w:rsid w:val="230842A5"/>
    <w:rsid w:val="2343454E"/>
    <w:rsid w:val="241E586B"/>
    <w:rsid w:val="245275F5"/>
    <w:rsid w:val="254864B3"/>
    <w:rsid w:val="255814B9"/>
    <w:rsid w:val="258719D7"/>
    <w:rsid w:val="25D56E12"/>
    <w:rsid w:val="26123C13"/>
    <w:rsid w:val="26296BB1"/>
    <w:rsid w:val="26623C15"/>
    <w:rsid w:val="27484E85"/>
    <w:rsid w:val="276E3414"/>
    <w:rsid w:val="277420AE"/>
    <w:rsid w:val="284632F7"/>
    <w:rsid w:val="298250A2"/>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86017D"/>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CE7724B"/>
    <w:rsid w:val="3D4F61A9"/>
    <w:rsid w:val="3D670293"/>
    <w:rsid w:val="3E1F4CDA"/>
    <w:rsid w:val="40026F58"/>
    <w:rsid w:val="40850A68"/>
    <w:rsid w:val="40FB74C5"/>
    <w:rsid w:val="41065E97"/>
    <w:rsid w:val="412E2903"/>
    <w:rsid w:val="41BD563D"/>
    <w:rsid w:val="42523B19"/>
    <w:rsid w:val="42B4421D"/>
    <w:rsid w:val="43045D9A"/>
    <w:rsid w:val="43665453"/>
    <w:rsid w:val="46C30048"/>
    <w:rsid w:val="46D82744"/>
    <w:rsid w:val="46D95628"/>
    <w:rsid w:val="47531112"/>
    <w:rsid w:val="47C312BF"/>
    <w:rsid w:val="48907972"/>
    <w:rsid w:val="493F61FA"/>
    <w:rsid w:val="4A3B1A2B"/>
    <w:rsid w:val="4AF96CA0"/>
    <w:rsid w:val="4B5F536E"/>
    <w:rsid w:val="4C5D7DCA"/>
    <w:rsid w:val="4D2232B2"/>
    <w:rsid w:val="4D907392"/>
    <w:rsid w:val="4E393586"/>
    <w:rsid w:val="4E495FC9"/>
    <w:rsid w:val="4E781860"/>
    <w:rsid w:val="4EB47AF7"/>
    <w:rsid w:val="4F3F5559"/>
    <w:rsid w:val="4F675957"/>
    <w:rsid w:val="4F9000A9"/>
    <w:rsid w:val="4FAD4D39"/>
    <w:rsid w:val="50734DCD"/>
    <w:rsid w:val="50C8299F"/>
    <w:rsid w:val="50D72846"/>
    <w:rsid w:val="511D46B8"/>
    <w:rsid w:val="513F1F74"/>
    <w:rsid w:val="52A307CC"/>
    <w:rsid w:val="52CC5389"/>
    <w:rsid w:val="532A0BE0"/>
    <w:rsid w:val="55D0633F"/>
    <w:rsid w:val="57CC7EAA"/>
    <w:rsid w:val="586423B0"/>
    <w:rsid w:val="58C4123E"/>
    <w:rsid w:val="58EF596C"/>
    <w:rsid w:val="59546487"/>
    <w:rsid w:val="59575FC9"/>
    <w:rsid w:val="596F6215"/>
    <w:rsid w:val="59C83DAB"/>
    <w:rsid w:val="5A4756E1"/>
    <w:rsid w:val="5A4F6916"/>
    <w:rsid w:val="5A59022C"/>
    <w:rsid w:val="5B445F9A"/>
    <w:rsid w:val="5B5F23F6"/>
    <w:rsid w:val="5BC21ECB"/>
    <w:rsid w:val="5BC37E15"/>
    <w:rsid w:val="5BC52FC7"/>
    <w:rsid w:val="5CD16F48"/>
    <w:rsid w:val="5CFE5374"/>
    <w:rsid w:val="5D185D73"/>
    <w:rsid w:val="5D7F4F91"/>
    <w:rsid w:val="5E127593"/>
    <w:rsid w:val="5E357D76"/>
    <w:rsid w:val="5E7D602F"/>
    <w:rsid w:val="5EAA357D"/>
    <w:rsid w:val="5ECC3D69"/>
    <w:rsid w:val="5F036CC2"/>
    <w:rsid w:val="5F932803"/>
    <w:rsid w:val="5FE52AFA"/>
    <w:rsid w:val="60514144"/>
    <w:rsid w:val="60912F70"/>
    <w:rsid w:val="61011B0E"/>
    <w:rsid w:val="61AC62F0"/>
    <w:rsid w:val="62421946"/>
    <w:rsid w:val="62DE239F"/>
    <w:rsid w:val="635614A5"/>
    <w:rsid w:val="639F2CC3"/>
    <w:rsid w:val="64B73B59"/>
    <w:rsid w:val="64CF0BDE"/>
    <w:rsid w:val="65130ED8"/>
    <w:rsid w:val="6547698B"/>
    <w:rsid w:val="65715810"/>
    <w:rsid w:val="65B109D7"/>
    <w:rsid w:val="65BA5D5E"/>
    <w:rsid w:val="65F321AF"/>
    <w:rsid w:val="67224C13"/>
    <w:rsid w:val="672E0C8A"/>
    <w:rsid w:val="67813EEC"/>
    <w:rsid w:val="67B455C1"/>
    <w:rsid w:val="67EA5A76"/>
    <w:rsid w:val="68F01F52"/>
    <w:rsid w:val="691A6877"/>
    <w:rsid w:val="69EC374B"/>
    <w:rsid w:val="6B0C2E18"/>
    <w:rsid w:val="6B4A766B"/>
    <w:rsid w:val="6B6D77BE"/>
    <w:rsid w:val="6BA10239"/>
    <w:rsid w:val="6BEE1D99"/>
    <w:rsid w:val="6D085E3F"/>
    <w:rsid w:val="6D2508F7"/>
    <w:rsid w:val="6D4D1F8B"/>
    <w:rsid w:val="6D4D6815"/>
    <w:rsid w:val="6DB50598"/>
    <w:rsid w:val="6DE84A40"/>
    <w:rsid w:val="6E0335C6"/>
    <w:rsid w:val="6E45468D"/>
    <w:rsid w:val="6E593E3E"/>
    <w:rsid w:val="6EE60738"/>
    <w:rsid w:val="6F9963EC"/>
    <w:rsid w:val="6FFC4C3F"/>
    <w:rsid w:val="700147AE"/>
    <w:rsid w:val="70CB063E"/>
    <w:rsid w:val="70CB177D"/>
    <w:rsid w:val="71AE5570"/>
    <w:rsid w:val="72225D99"/>
    <w:rsid w:val="72275CC9"/>
    <w:rsid w:val="73785F7B"/>
    <w:rsid w:val="73873D76"/>
    <w:rsid w:val="743B31FA"/>
    <w:rsid w:val="74BA31C7"/>
    <w:rsid w:val="74F3781E"/>
    <w:rsid w:val="751E6966"/>
    <w:rsid w:val="75AA0291"/>
    <w:rsid w:val="75B6318D"/>
    <w:rsid w:val="75CA1F53"/>
    <w:rsid w:val="76276CF7"/>
    <w:rsid w:val="773E4A55"/>
    <w:rsid w:val="77405B49"/>
    <w:rsid w:val="77645FD0"/>
    <w:rsid w:val="77DF58D6"/>
    <w:rsid w:val="7AD141AF"/>
    <w:rsid w:val="7D2248FE"/>
    <w:rsid w:val="7D2941CF"/>
    <w:rsid w:val="7E321D8B"/>
    <w:rsid w:val="7E434EC8"/>
    <w:rsid w:val="7F24741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qFormat="1" w:unhideWhenUsed="0"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qFormat/>
    <w:uiPriority w:val="99"/>
    <w:pPr>
      <w:keepNext/>
      <w:keepLines/>
      <w:spacing w:before="260" w:after="260" w:line="416" w:lineRule="auto"/>
      <w:outlineLvl w:val="2"/>
    </w:pPr>
    <w:rPr>
      <w:b/>
      <w:bCs/>
      <w:kern w:val="0"/>
      <w:sz w:val="32"/>
      <w:szCs w:val="32"/>
    </w:rPr>
  </w:style>
  <w:style w:type="paragraph" w:styleId="6">
    <w:name w:val="heading 4"/>
    <w:basedOn w:val="1"/>
    <w:next w:val="1"/>
    <w:semiHidden/>
    <w:unhideWhenUsed/>
    <w:qFormat/>
    <w:uiPriority w:val="9"/>
    <w:pPr>
      <w:ind w:left="853"/>
      <w:outlineLvl w:val="3"/>
    </w:pPr>
    <w:rPr>
      <w:rFonts w:ascii="楷体" w:hAnsi="楷体" w:cs="楷体"/>
      <w:b/>
      <w:bCs/>
      <w:sz w:val="30"/>
      <w:szCs w:val="32"/>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7">
    <w:name w:val="Normal Indent"/>
    <w:basedOn w:val="1"/>
    <w:link w:val="108"/>
    <w:qFormat/>
    <w:uiPriority w:val="0"/>
    <w:pPr>
      <w:ind w:firstLine="420"/>
    </w:pPr>
    <w:rPr>
      <w:szCs w:val="20"/>
    </w:rPr>
  </w:style>
  <w:style w:type="paragraph" w:styleId="8">
    <w:name w:val="Document Map"/>
    <w:basedOn w:val="1"/>
    <w:link w:val="40"/>
    <w:semiHidden/>
    <w:qFormat/>
    <w:uiPriority w:val="99"/>
    <w:pPr>
      <w:shd w:val="clear" w:color="auto" w:fill="000080"/>
    </w:pPr>
    <w:rPr>
      <w:kern w:val="0"/>
      <w:sz w:val="2"/>
      <w:szCs w:val="20"/>
    </w:rPr>
  </w:style>
  <w:style w:type="paragraph" w:styleId="9">
    <w:name w:val="annotation text"/>
    <w:basedOn w:val="1"/>
    <w:link w:val="120"/>
    <w:unhideWhenUsed/>
    <w:qFormat/>
    <w:locked/>
    <w:uiPriority w:val="99"/>
    <w:pPr>
      <w:jc w:val="left"/>
    </w:pPr>
  </w:style>
  <w:style w:type="paragraph" w:styleId="10">
    <w:name w:val="Body Text"/>
    <w:basedOn w:val="1"/>
    <w:next w:val="11"/>
    <w:link w:val="114"/>
    <w:semiHidden/>
    <w:unhideWhenUsed/>
    <w:qFormat/>
    <w:locked/>
    <w:uiPriority w:val="99"/>
    <w:pPr>
      <w:spacing w:after="120"/>
    </w:pPr>
  </w:style>
  <w:style w:type="paragraph" w:customStyle="1" w:styleId="11">
    <w:name w:val="一级条标题"/>
    <w:basedOn w:val="12"/>
    <w:next w:val="13"/>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12">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13">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4">
    <w:name w:val="Body Text Indent"/>
    <w:basedOn w:val="1"/>
    <w:next w:val="15"/>
    <w:qFormat/>
    <w:locked/>
    <w:uiPriority w:val="0"/>
    <w:pPr>
      <w:ind w:firstLine="645"/>
    </w:pPr>
    <w:rPr>
      <w:rFonts w:ascii="楷体_GB2312" w:eastAsia="楷体_GB2312"/>
      <w:sz w:val="32"/>
      <w:szCs w:val="32"/>
    </w:rPr>
  </w:style>
  <w:style w:type="paragraph" w:styleId="15">
    <w:name w:val="envelope return"/>
    <w:basedOn w:val="1"/>
    <w:unhideWhenUsed/>
    <w:qFormat/>
    <w:locked/>
    <w:uiPriority w:val="99"/>
    <w:pPr>
      <w:snapToGrid w:val="0"/>
    </w:pPr>
    <w:rPr>
      <w:rFonts w:ascii="Arial" w:hAnsi="Arial"/>
    </w:rPr>
  </w:style>
  <w:style w:type="paragraph" w:styleId="16">
    <w:name w:val="index 4"/>
    <w:basedOn w:val="1"/>
    <w:next w:val="1"/>
    <w:unhideWhenUsed/>
    <w:qFormat/>
    <w:locked/>
    <w:uiPriority w:val="99"/>
    <w:pPr>
      <w:ind w:left="600" w:leftChars="600"/>
    </w:pPr>
  </w:style>
  <w:style w:type="paragraph" w:styleId="17">
    <w:name w:val="Plain Text"/>
    <w:basedOn w:val="1"/>
    <w:link w:val="41"/>
    <w:qFormat/>
    <w:uiPriority w:val="0"/>
    <w:rPr>
      <w:rFonts w:ascii="宋体" w:hAnsi="Courier New"/>
      <w:kern w:val="0"/>
      <w:szCs w:val="21"/>
    </w:rPr>
  </w:style>
  <w:style w:type="paragraph" w:styleId="18">
    <w:name w:val="Date"/>
    <w:basedOn w:val="1"/>
    <w:next w:val="1"/>
    <w:qFormat/>
    <w:locked/>
    <w:uiPriority w:val="99"/>
    <w:pPr>
      <w:ind w:left="2500" w:leftChars="2500"/>
    </w:pPr>
    <w:rPr>
      <w:rFonts w:ascii="Calibri" w:hAnsi="Calibri" w:eastAsia="黑体"/>
      <w:kern w:val="0"/>
      <w:sz w:val="24"/>
      <w:szCs w:val="20"/>
    </w:rPr>
  </w:style>
  <w:style w:type="paragraph" w:styleId="19">
    <w:name w:val="Balloon Text"/>
    <w:basedOn w:val="1"/>
    <w:link w:val="42"/>
    <w:qFormat/>
    <w:uiPriority w:val="99"/>
    <w:rPr>
      <w:sz w:val="18"/>
      <w:szCs w:val="18"/>
    </w:rPr>
  </w:style>
  <w:style w:type="paragraph" w:styleId="20">
    <w:name w:val="footer"/>
    <w:basedOn w:val="1"/>
    <w:link w:val="43"/>
    <w:qFormat/>
    <w:uiPriority w:val="99"/>
    <w:pPr>
      <w:tabs>
        <w:tab w:val="center" w:pos="4153"/>
        <w:tab w:val="right" w:pos="8306"/>
      </w:tabs>
      <w:snapToGrid w:val="0"/>
      <w:jc w:val="left"/>
    </w:pPr>
    <w:rPr>
      <w:sz w:val="18"/>
      <w:szCs w:val="20"/>
    </w:rPr>
  </w:style>
  <w:style w:type="paragraph" w:styleId="21">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23">
    <w:name w:val="Subtitle"/>
    <w:basedOn w:val="1"/>
    <w:next w:val="1"/>
    <w:link w:val="116"/>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4">
    <w:name w:val="toc 2"/>
    <w:basedOn w:val="1"/>
    <w:next w:val="1"/>
    <w:qFormat/>
    <w:uiPriority w:val="39"/>
    <w:pPr>
      <w:ind w:left="420" w:leftChars="200"/>
    </w:pPr>
  </w:style>
  <w:style w:type="paragraph" w:styleId="25">
    <w:name w:val="Message Header"/>
    <w:basedOn w:val="1"/>
    <w:qFormat/>
    <w:locked/>
    <w:uiPriority w:val="0"/>
    <w:pPr>
      <w:adjustRightInd w:val="0"/>
    </w:pPr>
    <w:rPr>
      <w:rFonts w:ascii="仿宋_GB2312" w:hAnsi="仿宋_GB2312" w:eastAsia="等线 Light" w:cs="Arial"/>
      <w:szCs w:val="22"/>
    </w:rPr>
  </w:style>
  <w:style w:type="paragraph" w:styleId="26">
    <w:name w:val="Normal (Web)"/>
    <w:basedOn w:val="1"/>
    <w:qFormat/>
    <w:locked/>
    <w:uiPriority w:val="99"/>
    <w:pPr>
      <w:widowControl/>
      <w:spacing w:before="100" w:beforeAutospacing="1" w:after="100" w:afterAutospacing="1"/>
      <w:jc w:val="left"/>
    </w:pPr>
    <w:rPr>
      <w:rFonts w:ascii="宋体" w:hAnsi="宋体"/>
      <w:kern w:val="0"/>
      <w:sz w:val="24"/>
      <w:szCs w:val="20"/>
    </w:rPr>
  </w:style>
  <w:style w:type="paragraph" w:styleId="27">
    <w:name w:val="annotation subject"/>
    <w:basedOn w:val="9"/>
    <w:next w:val="9"/>
    <w:link w:val="121"/>
    <w:semiHidden/>
    <w:unhideWhenUsed/>
    <w:qFormat/>
    <w:locked/>
    <w:uiPriority w:val="99"/>
    <w:rPr>
      <w:b/>
      <w:bCs/>
    </w:rPr>
  </w:style>
  <w:style w:type="paragraph" w:styleId="28">
    <w:name w:val="Body Text First Indent 2"/>
    <w:basedOn w:val="14"/>
    <w:next w:val="1"/>
    <w:qFormat/>
    <w:locked/>
    <w:uiPriority w:val="0"/>
    <w:pPr>
      <w:spacing w:line="360" w:lineRule="auto"/>
      <w:ind w:firstLine="420" w:firstLineChars="200"/>
    </w:pPr>
    <w:rPr>
      <w:rFonts w:ascii="宋体" w:hAnsi="宋体" w:eastAsia="宋体"/>
      <w:sz w:val="21"/>
      <w:szCs w:val="2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99"/>
    <w:rPr>
      <w:rFonts w:cs="Times New Roman"/>
    </w:rPr>
  </w:style>
  <w:style w:type="character" w:styleId="34">
    <w:name w:val="FollowedHyperlink"/>
    <w:qFormat/>
    <w:locked/>
    <w:uiPriority w:val="99"/>
    <w:rPr>
      <w:rFonts w:cs="Times New Roman"/>
      <w:color w:val="800080"/>
      <w:u w:val="single"/>
    </w:rPr>
  </w:style>
  <w:style w:type="character" w:styleId="35">
    <w:name w:val="Hyperlink"/>
    <w:basedOn w:val="31"/>
    <w:unhideWhenUsed/>
    <w:qFormat/>
    <w:locked/>
    <w:uiPriority w:val="99"/>
    <w:rPr>
      <w:color w:val="0000FF" w:themeColor="hyperlink"/>
      <w:u w:val="single"/>
      <w14:textFill>
        <w14:solidFill>
          <w14:schemeClr w14:val="hlink"/>
        </w14:solidFill>
      </w14:textFill>
    </w:rPr>
  </w:style>
  <w:style w:type="character" w:styleId="36">
    <w:name w:val="annotation reference"/>
    <w:basedOn w:val="31"/>
    <w:semiHidden/>
    <w:unhideWhenUsed/>
    <w:qFormat/>
    <w:locked/>
    <w:uiPriority w:val="99"/>
    <w:rPr>
      <w:sz w:val="21"/>
      <w:szCs w:val="21"/>
    </w:rPr>
  </w:style>
  <w:style w:type="paragraph" w:customStyle="1" w:styleId="37">
    <w:name w:val="首行缩进"/>
    <w:basedOn w:val="1"/>
    <w:qFormat/>
    <w:uiPriority w:val="0"/>
    <w:pPr>
      <w:spacing w:line="360" w:lineRule="auto"/>
      <w:ind w:firstLine="480" w:firstLineChars="200"/>
    </w:pPr>
    <w:rPr>
      <w:rFonts w:ascii="宋体" w:hAnsi="宋体" w:cs="宋体"/>
      <w:kern w:val="0"/>
      <w:sz w:val="24"/>
    </w:rPr>
  </w:style>
  <w:style w:type="paragraph" w:customStyle="1" w:styleId="3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9">
    <w:name w:val="标题 3 Char"/>
    <w:link w:val="5"/>
    <w:semiHidden/>
    <w:qFormat/>
    <w:locked/>
    <w:uiPriority w:val="99"/>
    <w:rPr>
      <w:rFonts w:ascii="Times New Roman" w:hAnsi="Times New Roman" w:cs="Times New Roman"/>
      <w:b/>
      <w:sz w:val="32"/>
    </w:rPr>
  </w:style>
  <w:style w:type="character" w:customStyle="1" w:styleId="40">
    <w:name w:val="文档结构图 Char"/>
    <w:link w:val="8"/>
    <w:semiHidden/>
    <w:qFormat/>
    <w:locked/>
    <w:uiPriority w:val="99"/>
    <w:rPr>
      <w:rFonts w:ascii="Times New Roman" w:hAnsi="Times New Roman" w:cs="Times New Roman"/>
      <w:sz w:val="2"/>
    </w:rPr>
  </w:style>
  <w:style w:type="character" w:customStyle="1" w:styleId="41">
    <w:name w:val="纯文本 Char"/>
    <w:link w:val="17"/>
    <w:qFormat/>
    <w:locked/>
    <w:uiPriority w:val="0"/>
    <w:rPr>
      <w:rFonts w:ascii="宋体" w:hAnsi="Courier New" w:cs="Times New Roman"/>
      <w:sz w:val="21"/>
    </w:rPr>
  </w:style>
  <w:style w:type="character" w:customStyle="1" w:styleId="42">
    <w:name w:val="批注框文本 Char"/>
    <w:link w:val="19"/>
    <w:qFormat/>
    <w:locked/>
    <w:uiPriority w:val="99"/>
    <w:rPr>
      <w:rFonts w:cs="Times New Roman"/>
      <w:kern w:val="2"/>
      <w:sz w:val="18"/>
    </w:rPr>
  </w:style>
  <w:style w:type="character" w:customStyle="1" w:styleId="43">
    <w:name w:val="页脚 Char"/>
    <w:link w:val="20"/>
    <w:qFormat/>
    <w:locked/>
    <w:uiPriority w:val="99"/>
    <w:rPr>
      <w:rFonts w:ascii="Times New Roman" w:hAnsi="Times New Roman" w:eastAsia="宋体" w:cs="Times New Roman"/>
      <w:kern w:val="2"/>
      <w:sz w:val="18"/>
    </w:rPr>
  </w:style>
  <w:style w:type="character" w:customStyle="1" w:styleId="44">
    <w:name w:val="页眉 Char"/>
    <w:link w:val="21"/>
    <w:qFormat/>
    <w:locked/>
    <w:uiPriority w:val="99"/>
    <w:rPr>
      <w:rFonts w:ascii="Times New Roman" w:hAnsi="Times New Roman" w:cs="Times New Roman"/>
      <w:sz w:val="18"/>
    </w:rPr>
  </w:style>
  <w:style w:type="paragraph" w:customStyle="1" w:styleId="45">
    <w:name w:val="Char"/>
    <w:basedOn w:val="1"/>
    <w:qFormat/>
    <w:uiPriority w:val="0"/>
    <w:pPr>
      <w:tabs>
        <w:tab w:val="left" w:pos="360"/>
      </w:tabs>
      <w:ind w:firstLine="200" w:firstLineChars="200"/>
    </w:pPr>
    <w:rPr>
      <w:sz w:val="28"/>
      <w:szCs w:val="30"/>
    </w:rPr>
  </w:style>
  <w:style w:type="character" w:customStyle="1" w:styleId="46">
    <w:name w:val="font31"/>
    <w:qFormat/>
    <w:uiPriority w:val="99"/>
    <w:rPr>
      <w:rFonts w:ascii="宋体" w:hAnsi="宋体" w:eastAsia="宋体"/>
      <w:color w:val="000000"/>
      <w:sz w:val="22"/>
      <w:u w:val="none"/>
    </w:rPr>
  </w:style>
  <w:style w:type="character" w:customStyle="1" w:styleId="47">
    <w:name w:val="font51"/>
    <w:qFormat/>
    <w:uiPriority w:val="99"/>
    <w:rPr>
      <w:rFonts w:ascii="宋体" w:hAnsi="宋体" w:eastAsia="宋体" w:cs="宋体"/>
      <w:b/>
      <w:color w:val="000000"/>
      <w:sz w:val="22"/>
      <w:szCs w:val="22"/>
      <w:u w:val="none"/>
    </w:rPr>
  </w:style>
  <w:style w:type="character" w:customStyle="1" w:styleId="48">
    <w:name w:val="font21"/>
    <w:qFormat/>
    <w:uiPriority w:val="99"/>
    <w:rPr>
      <w:rFonts w:ascii="宋体" w:hAnsi="宋体" w:eastAsia="宋体"/>
      <w:color w:val="000000"/>
      <w:sz w:val="22"/>
      <w:u w:val="none"/>
    </w:rPr>
  </w:style>
  <w:style w:type="character" w:customStyle="1" w:styleId="49">
    <w:name w:val="font01"/>
    <w:qFormat/>
    <w:uiPriority w:val="99"/>
    <w:rPr>
      <w:rFonts w:ascii="宋体" w:hAnsi="宋体" w:eastAsia="宋体"/>
      <w:b/>
      <w:color w:val="000000"/>
      <w:sz w:val="22"/>
      <w:u w:val="none"/>
    </w:rPr>
  </w:style>
  <w:style w:type="character" w:customStyle="1" w:styleId="50">
    <w:name w:val="ask-title2"/>
    <w:qFormat/>
    <w:uiPriority w:val="99"/>
  </w:style>
  <w:style w:type="character" w:customStyle="1" w:styleId="51">
    <w:name w:val="纯文本 Char_0_0"/>
    <w:link w:val="52"/>
    <w:qFormat/>
    <w:locked/>
    <w:uiPriority w:val="99"/>
    <w:rPr>
      <w:rFonts w:ascii="宋体" w:hAnsi="Courier New"/>
      <w:kern w:val="2"/>
      <w:sz w:val="21"/>
    </w:rPr>
  </w:style>
  <w:style w:type="paragraph" w:customStyle="1" w:styleId="52">
    <w:name w:val="纯文本_0_0"/>
    <w:basedOn w:val="53"/>
    <w:link w:val="51"/>
    <w:qFormat/>
    <w:uiPriority w:val="99"/>
    <w:rPr>
      <w:rFonts w:ascii="宋体" w:hAnsi="Courier New"/>
      <w:szCs w:val="20"/>
    </w:rPr>
  </w:style>
  <w:style w:type="paragraph" w:customStyle="1" w:styleId="53">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6">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6_0"/>
    <w:qFormat/>
    <w:uiPriority w:val="99"/>
    <w:rPr>
      <w:rFonts w:ascii="黑体" w:hAnsi="黑体" w:eastAsia="黑体" w:cs="Times New Roman"/>
      <w:b/>
      <w:sz w:val="32"/>
      <w:szCs w:val="24"/>
      <w:lang w:val="en-US" w:eastAsia="zh-CN" w:bidi="ar-SA"/>
    </w:rPr>
  </w:style>
  <w:style w:type="paragraph" w:customStyle="1" w:styleId="58">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7_0"/>
    <w:qFormat/>
    <w:uiPriority w:val="99"/>
    <w:rPr>
      <w:rFonts w:ascii="黑体" w:hAnsi="黑体" w:eastAsia="黑体" w:cs="Times New Roman"/>
      <w:b/>
      <w:sz w:val="32"/>
      <w:szCs w:val="24"/>
      <w:lang w:val="en-US" w:eastAsia="zh-CN" w:bidi="ar-SA"/>
    </w:rPr>
  </w:style>
  <w:style w:type="paragraph" w:customStyle="1" w:styleId="60">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18_0"/>
    <w:qFormat/>
    <w:uiPriority w:val="99"/>
    <w:rPr>
      <w:rFonts w:ascii="黑体" w:hAnsi="黑体" w:eastAsia="黑体" w:cs="Times New Roman"/>
      <w:b/>
      <w:sz w:val="32"/>
      <w:szCs w:val="24"/>
      <w:lang w:val="en-US" w:eastAsia="zh-CN" w:bidi="ar-SA"/>
    </w:rPr>
  </w:style>
  <w:style w:type="paragraph" w:customStyle="1" w:styleId="63">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Normal_12_0"/>
    <w:qFormat/>
    <w:uiPriority w:val="99"/>
    <w:rPr>
      <w:rFonts w:ascii="黑体" w:hAnsi="黑体" w:eastAsia="黑体" w:cs="Times New Roman"/>
      <w:b/>
      <w:sz w:val="32"/>
      <w:szCs w:val="24"/>
      <w:lang w:val="en-US" w:eastAsia="zh-CN" w:bidi="ar-SA"/>
    </w:rPr>
  </w:style>
  <w:style w:type="paragraph" w:customStyle="1" w:styleId="65">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6">
    <w:name w:val="Normal_14_0"/>
    <w:qFormat/>
    <w:uiPriority w:val="99"/>
    <w:rPr>
      <w:rFonts w:ascii="黑体" w:hAnsi="黑体" w:eastAsia="黑体" w:cs="Times New Roman"/>
      <w:b/>
      <w:sz w:val="32"/>
      <w:szCs w:val="24"/>
      <w:lang w:val="en-US" w:eastAsia="zh-CN" w:bidi="ar-SA"/>
    </w:rPr>
  </w:style>
  <w:style w:type="paragraph" w:customStyle="1" w:styleId="67">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Normal_10_0"/>
    <w:qFormat/>
    <w:uiPriority w:val="99"/>
    <w:rPr>
      <w:rFonts w:ascii="黑体" w:hAnsi="黑体" w:eastAsia="黑体" w:cs="Times New Roman"/>
      <w:b/>
      <w:sz w:val="32"/>
      <w:szCs w:val="24"/>
      <w:lang w:val="en-US" w:eastAsia="zh-CN" w:bidi="ar-SA"/>
    </w:rPr>
  </w:style>
  <w:style w:type="paragraph" w:customStyle="1" w:styleId="73">
    <w:name w:val="Normal_13_0"/>
    <w:qFormat/>
    <w:uiPriority w:val="99"/>
    <w:rPr>
      <w:rFonts w:ascii="黑体" w:hAnsi="黑体" w:eastAsia="黑体" w:cs="Times New Roman"/>
      <w:b/>
      <w:sz w:val="32"/>
      <w:szCs w:val="24"/>
      <w:lang w:val="en-US" w:eastAsia="zh-CN" w:bidi="ar-SA"/>
    </w:rPr>
  </w:style>
  <w:style w:type="paragraph" w:customStyle="1" w:styleId="74">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Normal_15_0"/>
    <w:qFormat/>
    <w:uiPriority w:val="99"/>
    <w:rPr>
      <w:rFonts w:ascii="黑体" w:hAnsi="黑体" w:eastAsia="黑体" w:cs="Times New Roman"/>
      <w:b/>
      <w:sz w:val="32"/>
      <w:szCs w:val="24"/>
      <w:lang w:val="en-US" w:eastAsia="zh-CN" w:bidi="ar-SA"/>
    </w:rPr>
  </w:style>
  <w:style w:type="paragraph" w:customStyle="1" w:styleId="76">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0_1"/>
    <w:qFormat/>
    <w:uiPriority w:val="99"/>
    <w:rPr>
      <w:rFonts w:ascii="黑体" w:hAnsi="黑体" w:eastAsia="黑体" w:cs="Times New Roman"/>
      <w:b/>
      <w:sz w:val="32"/>
      <w:szCs w:val="24"/>
      <w:lang w:val="en-US" w:eastAsia="zh-CN" w:bidi="ar-SA"/>
    </w:rPr>
  </w:style>
  <w:style w:type="paragraph" w:customStyle="1" w:styleId="81">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2">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Normal_6_0"/>
    <w:qFormat/>
    <w:uiPriority w:val="99"/>
    <w:rPr>
      <w:rFonts w:ascii="黑体" w:hAnsi="黑体" w:eastAsia="黑体" w:cs="Times New Roman"/>
      <w:b/>
      <w:sz w:val="32"/>
      <w:szCs w:val="24"/>
      <w:lang w:val="en-US" w:eastAsia="zh-CN" w:bidi="ar-SA"/>
    </w:rPr>
  </w:style>
  <w:style w:type="paragraph" w:customStyle="1" w:styleId="85">
    <w:name w:val="Normal_4_0"/>
    <w:qFormat/>
    <w:uiPriority w:val="99"/>
    <w:rPr>
      <w:rFonts w:ascii="黑体" w:hAnsi="黑体" w:eastAsia="黑体" w:cs="Times New Roman"/>
      <w:b/>
      <w:sz w:val="32"/>
      <w:szCs w:val="24"/>
      <w:lang w:val="en-US" w:eastAsia="zh-CN" w:bidi="ar-SA"/>
    </w:rPr>
  </w:style>
  <w:style w:type="paragraph" w:customStyle="1" w:styleId="86">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1_1"/>
    <w:qFormat/>
    <w:uiPriority w:val="99"/>
    <w:rPr>
      <w:rFonts w:ascii="黑体" w:hAnsi="黑体" w:eastAsia="黑体" w:cs="Times New Roman"/>
      <w:b/>
      <w:sz w:val="32"/>
      <w:szCs w:val="24"/>
      <w:lang w:val="en-US" w:eastAsia="zh-CN" w:bidi="ar-SA"/>
    </w:rPr>
  </w:style>
  <w:style w:type="paragraph" w:customStyle="1" w:styleId="88">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Normal_8_0"/>
    <w:qFormat/>
    <w:uiPriority w:val="99"/>
    <w:rPr>
      <w:rFonts w:ascii="黑体" w:hAnsi="黑体" w:eastAsia="黑体" w:cs="Times New Roman"/>
      <w:b/>
      <w:sz w:val="32"/>
      <w:szCs w:val="24"/>
      <w:lang w:val="en-US" w:eastAsia="zh-CN" w:bidi="ar-SA"/>
    </w:rPr>
  </w:style>
  <w:style w:type="paragraph" w:customStyle="1" w:styleId="90">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1">
    <w:name w:val="Normal_7_0"/>
    <w:qFormat/>
    <w:uiPriority w:val="99"/>
    <w:rPr>
      <w:rFonts w:ascii="黑体" w:hAnsi="黑体" w:eastAsia="黑体" w:cs="Times New Roman"/>
      <w:b/>
      <w:sz w:val="32"/>
      <w:szCs w:val="24"/>
      <w:lang w:val="en-US" w:eastAsia="zh-CN" w:bidi="ar-SA"/>
    </w:rPr>
  </w:style>
  <w:style w:type="paragraph" w:customStyle="1" w:styleId="92">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5">
    <w:name w:val="Normal_11_0"/>
    <w:qFormat/>
    <w:uiPriority w:val="99"/>
    <w:rPr>
      <w:rFonts w:ascii="黑体" w:hAnsi="黑体" w:eastAsia="黑体" w:cs="Times New Roman"/>
      <w:b/>
      <w:sz w:val="32"/>
      <w:szCs w:val="24"/>
      <w:lang w:val="en-US" w:eastAsia="zh-CN" w:bidi="ar-SA"/>
    </w:rPr>
  </w:style>
  <w:style w:type="paragraph" w:customStyle="1" w:styleId="96">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Normal_2_0"/>
    <w:qFormat/>
    <w:uiPriority w:val="99"/>
    <w:rPr>
      <w:rFonts w:ascii="黑体" w:hAnsi="黑体" w:eastAsia="黑体" w:cs="Times New Roman"/>
      <w:b/>
      <w:sz w:val="32"/>
      <w:szCs w:val="24"/>
      <w:lang w:val="en-US" w:eastAsia="zh-CN" w:bidi="ar-SA"/>
    </w:rPr>
  </w:style>
  <w:style w:type="paragraph" w:customStyle="1" w:styleId="98">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Normal_5_0"/>
    <w:qFormat/>
    <w:uiPriority w:val="99"/>
    <w:rPr>
      <w:rFonts w:ascii="黑体" w:hAnsi="黑体" w:eastAsia="黑体" w:cs="Times New Roman"/>
      <w:b/>
      <w:sz w:val="32"/>
      <w:szCs w:val="24"/>
      <w:lang w:val="en-US" w:eastAsia="zh-CN" w:bidi="ar-SA"/>
    </w:rPr>
  </w:style>
  <w:style w:type="paragraph" w:customStyle="1" w:styleId="100">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Normal_3_0"/>
    <w:qFormat/>
    <w:uiPriority w:val="99"/>
    <w:rPr>
      <w:rFonts w:ascii="黑体" w:hAnsi="黑体" w:eastAsia="黑体" w:cs="Times New Roman"/>
      <w:b/>
      <w:sz w:val="32"/>
      <w:szCs w:val="24"/>
      <w:lang w:val="en-US" w:eastAsia="zh-CN" w:bidi="ar-SA"/>
    </w:rPr>
  </w:style>
  <w:style w:type="paragraph" w:customStyle="1" w:styleId="103">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5">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Normal_9_0"/>
    <w:qFormat/>
    <w:uiPriority w:val="99"/>
    <w:rPr>
      <w:rFonts w:ascii="Times New Roman" w:hAnsi="Times New Roman" w:eastAsia="宋体" w:cs="Times New Roman"/>
      <w:sz w:val="24"/>
      <w:szCs w:val="24"/>
      <w:lang w:val="en-US" w:eastAsia="zh-CN" w:bidi="ar-SA"/>
    </w:rPr>
  </w:style>
  <w:style w:type="paragraph" w:customStyle="1" w:styleId="107">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8">
    <w:name w:val="正文缩进 Char"/>
    <w:link w:val="7"/>
    <w:qFormat/>
    <w:locked/>
    <w:uiPriority w:val="0"/>
    <w:rPr>
      <w:rFonts w:eastAsia="宋体"/>
      <w:kern w:val="2"/>
      <w:sz w:val="21"/>
      <w:lang w:val="en-US" w:eastAsia="zh-CN"/>
    </w:rPr>
  </w:style>
  <w:style w:type="character" w:customStyle="1" w:styleId="109">
    <w:name w:val="Char Char2"/>
    <w:qFormat/>
    <w:uiPriority w:val="99"/>
    <w:rPr>
      <w:b/>
      <w:kern w:val="2"/>
      <w:sz w:val="32"/>
    </w:rPr>
  </w:style>
  <w:style w:type="paragraph" w:customStyle="1" w:styleId="1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1">
    <w:name w:val="p16"/>
    <w:basedOn w:val="1"/>
    <w:qFormat/>
    <w:uiPriority w:val="99"/>
    <w:pPr>
      <w:widowControl/>
    </w:pPr>
    <w:rPr>
      <w:rFonts w:ascii="宋体" w:hAnsi="宋体" w:cs="宋体"/>
      <w:kern w:val="0"/>
      <w:szCs w:val="21"/>
    </w:rPr>
  </w:style>
  <w:style w:type="character" w:customStyle="1" w:styleId="112">
    <w:name w:val="标题 2 Char"/>
    <w:basedOn w:val="31"/>
    <w:link w:val="4"/>
    <w:qFormat/>
    <w:uiPriority w:val="0"/>
    <w:rPr>
      <w:rFonts w:asciiTheme="majorHAnsi" w:hAnsiTheme="majorHAnsi" w:eastAsiaTheme="majorEastAsia" w:cstheme="majorBidi"/>
      <w:b/>
      <w:bCs/>
      <w:kern w:val="2"/>
      <w:sz w:val="32"/>
      <w:szCs w:val="32"/>
    </w:rPr>
  </w:style>
  <w:style w:type="character" w:customStyle="1" w:styleId="113">
    <w:name w:val="标题 1 Char"/>
    <w:basedOn w:val="31"/>
    <w:link w:val="3"/>
    <w:qFormat/>
    <w:uiPriority w:val="9"/>
    <w:rPr>
      <w:b/>
      <w:bCs/>
      <w:kern w:val="44"/>
      <w:sz w:val="44"/>
      <w:szCs w:val="44"/>
    </w:rPr>
  </w:style>
  <w:style w:type="character" w:customStyle="1" w:styleId="114">
    <w:name w:val="正文文本 Char"/>
    <w:basedOn w:val="31"/>
    <w:link w:val="10"/>
    <w:semiHidden/>
    <w:qFormat/>
    <w:uiPriority w:val="99"/>
    <w:rPr>
      <w:kern w:val="2"/>
      <w:sz w:val="21"/>
      <w:szCs w:val="24"/>
    </w:rPr>
  </w:style>
  <w:style w:type="paragraph" w:styleId="115">
    <w:name w:val="No Spacing"/>
    <w:basedOn w:val="1"/>
    <w:qFormat/>
    <w:uiPriority w:val="0"/>
    <w:pPr>
      <w:widowControl/>
      <w:jc w:val="left"/>
    </w:pPr>
    <w:rPr>
      <w:rFonts w:eastAsia="Times New Roman"/>
      <w:kern w:val="0"/>
      <w:sz w:val="24"/>
      <w:szCs w:val="32"/>
    </w:rPr>
  </w:style>
  <w:style w:type="character" w:customStyle="1" w:styleId="116">
    <w:name w:val="副标题 Char"/>
    <w:basedOn w:val="31"/>
    <w:link w:val="23"/>
    <w:qFormat/>
    <w:uiPriority w:val="0"/>
    <w:rPr>
      <w:rFonts w:asciiTheme="majorHAnsi" w:hAnsiTheme="majorHAnsi" w:cstheme="majorBidi"/>
      <w:b/>
      <w:bCs/>
      <w:kern w:val="28"/>
      <w:sz w:val="32"/>
      <w:szCs w:val="32"/>
    </w:rPr>
  </w:style>
  <w:style w:type="paragraph" w:customStyle="1" w:styleId="117">
    <w:name w:val="1"/>
    <w:basedOn w:val="1"/>
    <w:next w:val="17"/>
    <w:qFormat/>
    <w:uiPriority w:val="0"/>
    <w:rPr>
      <w:rFonts w:ascii="宋体" w:hAnsi="Courier New"/>
      <w:szCs w:val="20"/>
    </w:rPr>
  </w:style>
  <w:style w:type="character" w:customStyle="1" w:styleId="118">
    <w:name w:val="UserStyle_8"/>
    <w:link w:val="119"/>
    <w:qFormat/>
    <w:uiPriority w:val="0"/>
    <w:rPr>
      <w:rFonts w:ascii="宋体" w:hAnsi="Courier New"/>
      <w:szCs w:val="21"/>
    </w:rPr>
  </w:style>
  <w:style w:type="paragraph" w:customStyle="1" w:styleId="119">
    <w:name w:val="PlainText"/>
    <w:basedOn w:val="1"/>
    <w:link w:val="118"/>
    <w:qFormat/>
    <w:uiPriority w:val="0"/>
    <w:pPr>
      <w:widowControl/>
      <w:textAlignment w:val="baseline"/>
    </w:pPr>
    <w:rPr>
      <w:rFonts w:ascii="宋体" w:hAnsi="Courier New"/>
      <w:kern w:val="0"/>
      <w:sz w:val="20"/>
      <w:szCs w:val="21"/>
    </w:rPr>
  </w:style>
  <w:style w:type="character" w:customStyle="1" w:styleId="120">
    <w:name w:val="批注文字 Char"/>
    <w:basedOn w:val="31"/>
    <w:link w:val="9"/>
    <w:qFormat/>
    <w:uiPriority w:val="99"/>
    <w:rPr>
      <w:kern w:val="2"/>
      <w:sz w:val="21"/>
      <w:szCs w:val="24"/>
    </w:rPr>
  </w:style>
  <w:style w:type="character" w:customStyle="1" w:styleId="121">
    <w:name w:val="批注主题 Char"/>
    <w:basedOn w:val="120"/>
    <w:link w:val="27"/>
    <w:semiHidden/>
    <w:qFormat/>
    <w:uiPriority w:val="99"/>
    <w:rPr>
      <w:b/>
      <w:bCs/>
      <w:kern w:val="2"/>
      <w:sz w:val="21"/>
      <w:szCs w:val="24"/>
    </w:rPr>
  </w:style>
  <w:style w:type="paragraph" w:customStyle="1" w:styleId="122">
    <w:name w:val="无格式无间隔"/>
    <w:qFormat/>
    <w:uiPriority w:val="0"/>
    <w:rPr>
      <w:rFonts w:ascii="Calibri" w:hAnsi="Calibri" w:eastAsia="宋体" w:cs="Times New Roman"/>
      <w:kern w:val="2"/>
      <w:sz w:val="21"/>
      <w:szCs w:val="21"/>
      <w:lang w:val="en-US" w:eastAsia="zh-CN" w:bidi="ar-SA"/>
    </w:rPr>
  </w:style>
  <w:style w:type="paragraph" w:customStyle="1" w:styleId="123">
    <w:name w:val="标准段落"/>
    <w:basedOn w:val="1"/>
    <w:qFormat/>
    <w:uiPriority w:val="0"/>
    <w:pPr>
      <w:adjustRightInd w:val="0"/>
      <w:spacing w:beforeLines="50" w:afterLines="50" w:line="300" w:lineRule="auto"/>
      <w:ind w:firstLine="454"/>
    </w:pPr>
  </w:style>
  <w:style w:type="paragraph" w:customStyle="1" w:styleId="124">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25">
    <w:name w:val="List Paragraph"/>
    <w:basedOn w:val="1"/>
    <w:unhideWhenUsed/>
    <w:qFormat/>
    <w:uiPriority w:val="99"/>
    <w:pPr>
      <w:ind w:firstLine="420" w:firstLineChars="200"/>
    </w:pPr>
  </w:style>
  <w:style w:type="paragraph" w:customStyle="1" w:styleId="126">
    <w:name w:val="列表段落1"/>
    <w:basedOn w:val="1"/>
    <w:qFormat/>
    <w:uiPriority w:val="0"/>
    <w:pPr>
      <w:ind w:firstLine="420" w:firstLineChars="200"/>
    </w:pPr>
    <w:rPr>
      <w:rFonts w:ascii="Calibri" w:hAnsi="Calibri"/>
    </w:rPr>
  </w:style>
  <w:style w:type="paragraph" w:customStyle="1" w:styleId="12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28">
    <w:name w:val="（一）正文标题"/>
    <w:basedOn w:val="5"/>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129">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3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93181F-C2BB-4A09-A903-4857B4F7167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12007</Words>
  <Characters>12758</Characters>
  <Lines>111</Lines>
  <Paragraphs>31</Paragraphs>
  <TotalTime>1</TotalTime>
  <ScaleCrop>false</ScaleCrop>
  <LinksUpToDate>false</LinksUpToDate>
  <CharactersWithSpaces>14271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刘伟</cp:lastModifiedBy>
  <cp:lastPrinted>2019-04-27T07:23:00Z</cp:lastPrinted>
  <dcterms:modified xsi:type="dcterms:W3CDTF">2023-05-09T02:27:35Z</dcterms:modified>
  <dc:title>询 价 文 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FB81361967DB456EA3B56FFD97B5153F_13</vt:lpwstr>
  </property>
</Properties>
</file>