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color w:val="FF0000"/>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ind w:firstLine="1254" w:firstLineChars="347"/>
        <w:rPr>
          <w:rFonts w:asciiTheme="majorEastAsia" w:hAnsiTheme="majorEastAsia" w:eastAsiaTheme="majorEastAsia"/>
          <w:b/>
          <w:bCs/>
          <w:sz w:val="36"/>
          <w:szCs w:val="36"/>
        </w:rPr>
      </w:pPr>
    </w:p>
    <w:p>
      <w:pPr>
        <w:snapToGrid w:val="0"/>
        <w:spacing w:line="300" w:lineRule="auto"/>
        <w:ind w:left="3091" w:leftChars="453" w:hanging="2140" w:hangingChars="592"/>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江苏医药职业学院财务处电算化设备采购</w:t>
      </w:r>
    </w:p>
    <w:p>
      <w:pPr>
        <w:pStyle w:val="2"/>
        <w:rPr>
          <w:rFonts w:asciiTheme="majorEastAsia" w:hAnsiTheme="majorEastAsia" w:eastAsiaTheme="majorEastAsia"/>
        </w:rPr>
      </w:pPr>
    </w:p>
    <w:p>
      <w:pPr>
        <w:snapToGrid w:val="0"/>
        <w:spacing w:line="300" w:lineRule="auto"/>
        <w:ind w:firstLine="472" w:firstLineChars="147"/>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项目编号</w:t>
      </w:r>
      <w:r>
        <w:rPr>
          <w:rFonts w:asciiTheme="majorEastAsia" w:hAnsiTheme="majorEastAsia" w:eastAsiaTheme="majorEastAsia"/>
          <w:b/>
          <w:bCs/>
          <w:color w:val="000000" w:themeColor="text1"/>
          <w:sz w:val="32"/>
          <w:szCs w:val="32"/>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14:textFill>
            <w14:solidFill>
              <w14:schemeClr w14:val="tx1"/>
            </w14:solidFill>
          </w14:textFill>
        </w:rPr>
        <w:t>XJ2020-044号</w:t>
      </w: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color w:val="FF0000"/>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年6月17日</w:t>
      </w: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第一部分  询价公告</w:t>
      </w:r>
    </w:p>
    <w:p>
      <w:pPr>
        <w:pStyle w:val="2"/>
        <w:rPr>
          <w:rFonts w:asciiTheme="majorEastAsia" w:hAnsiTheme="majorEastAsia" w:eastAsiaTheme="majorEastAsia"/>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asciiTheme="majorEastAsia" w:hAnsiTheme="majorEastAsia" w:eastAsiaTheme="majorEastAsia"/>
          <w:bCs/>
          <w:spacing w:val="10"/>
          <w:kern w:val="15"/>
          <w:position w:val="2"/>
          <w:sz w:val="24"/>
        </w:rPr>
        <w:t>计算机类设备配件</w:t>
      </w:r>
      <w:r>
        <w:rPr>
          <w:rFonts w:hint="eastAsia" w:asciiTheme="majorEastAsia" w:hAnsiTheme="majorEastAsia" w:eastAsiaTheme="majorEastAsia"/>
          <w:bCs/>
          <w:spacing w:val="10"/>
          <w:kern w:val="15"/>
          <w:position w:val="2"/>
          <w:sz w:val="24"/>
        </w:rPr>
        <w:t>采购项目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
          <w:bCs/>
          <w:sz w:val="24"/>
        </w:rPr>
      </w:pPr>
      <w:r>
        <w:rPr>
          <w:rFonts w:hint="eastAsia" w:asciiTheme="majorEastAsia" w:hAnsiTheme="majorEastAsia" w:eastAsiaTheme="majorEastAsia"/>
          <w:bCs/>
          <w:sz w:val="24"/>
        </w:rPr>
        <w:t>项目名称：江苏医药职业学院财务处电算化设备采购</w:t>
      </w:r>
    </w:p>
    <w:p>
      <w:pPr>
        <w:snapToGrid w:val="0"/>
        <w:spacing w:line="460" w:lineRule="exact"/>
        <w:ind w:firstLine="470" w:firstLineChars="196"/>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项目编号：XJ2020-044号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55" w:firstLineChars="148"/>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sz w:val="24"/>
        </w:rPr>
        <w:t>江苏医药职业学院财务处电算化设备采购项目，</w:t>
      </w:r>
      <w:r>
        <w:rPr>
          <w:rFonts w:hint="eastAsia" w:asciiTheme="majorEastAsia" w:hAnsiTheme="majorEastAsia" w:eastAsiaTheme="majorEastAsia"/>
          <w:bCs/>
          <w:color w:val="000000" w:themeColor="text1"/>
          <w:sz w:val="24"/>
          <w14:textFill>
            <w14:solidFill>
              <w14:schemeClr w14:val="tx1"/>
            </w14:solidFill>
          </w14:textFill>
        </w:rPr>
        <w:t>最高限价：7万元；</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1、投标申请人必须具备中华人民共和国国内注册的独立法人资质，其经营范围包括本次采购项目内容；</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2、未被“信用中国”网站（</w:t>
      </w:r>
      <w:r>
        <w:rPr>
          <w:rFonts w:asciiTheme="majorEastAsia" w:hAnsiTheme="majorEastAsia" w:eastAsiaTheme="majorEastAsia"/>
          <w:sz w:val="24"/>
        </w:rPr>
        <w:t>www.creditchina.gov.cn</w:t>
      </w:r>
      <w:r>
        <w:rPr>
          <w:rFonts w:hint="eastAsia" w:asciiTheme="majorEastAsia" w:hAnsiTheme="majorEastAsia" w:eastAsiaTheme="majorEastAsia"/>
          <w:sz w:val="24"/>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日5个工作日。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color w:val="000000" w:themeColor="text1"/>
          <w:kern w:val="15"/>
          <w:position w:val="2"/>
          <w:sz w:val="24"/>
          <w:u w:val="single"/>
          <w14:textFill>
            <w14:solidFill>
              <w14:schemeClr w14:val="tx1"/>
            </w14:solidFill>
          </w14:textFill>
        </w:rPr>
        <w:t>2020</w:t>
      </w:r>
      <w:r>
        <w:rPr>
          <w:rFonts w:hint="eastAsia" w:asciiTheme="majorEastAsia" w:hAnsiTheme="majorEastAsia" w:eastAsiaTheme="majorEastAsia"/>
          <w:color w:val="000000" w:themeColor="text1"/>
          <w:kern w:val="15"/>
          <w:position w:val="2"/>
          <w:sz w:val="24"/>
          <w:u w:val="single"/>
          <w14:textFill>
            <w14:solidFill>
              <w14:schemeClr w14:val="tx1"/>
            </w14:solidFill>
          </w14:textFill>
        </w:rPr>
        <w:t xml:space="preserve">年 </w:t>
      </w:r>
      <w:r>
        <w:rPr>
          <w:rFonts w:hint="eastAsia" w:asciiTheme="majorEastAsia" w:hAnsiTheme="majorEastAsia" w:eastAsiaTheme="majorEastAsia"/>
          <w:color w:val="000000" w:themeColor="text1"/>
          <w:kern w:val="15"/>
          <w:position w:val="2"/>
          <w:sz w:val="24"/>
          <w:u w:val="single"/>
          <w:lang w:val="en-US" w:eastAsia="zh-CN"/>
          <w14:textFill>
            <w14:solidFill>
              <w14:schemeClr w14:val="tx1"/>
            </w14:solidFill>
          </w14:textFill>
        </w:rPr>
        <w:t>6</w:t>
      </w:r>
      <w:r>
        <w:rPr>
          <w:rFonts w:hint="eastAsia" w:asciiTheme="majorEastAsia" w:hAnsiTheme="majorEastAsia" w:eastAsiaTheme="majorEastAsia"/>
          <w:color w:val="000000" w:themeColor="text1"/>
          <w:kern w:val="15"/>
          <w:position w:val="2"/>
          <w:sz w:val="24"/>
          <w:u w:val="single"/>
          <w14:textFill>
            <w14:solidFill>
              <w14:schemeClr w14:val="tx1"/>
            </w14:solidFill>
          </w14:textFill>
        </w:rPr>
        <w:t xml:space="preserve"> 月 </w:t>
      </w:r>
      <w:r>
        <w:rPr>
          <w:rFonts w:hint="eastAsia" w:asciiTheme="majorEastAsia" w:hAnsiTheme="majorEastAsia" w:eastAsiaTheme="majorEastAsia"/>
          <w:color w:val="000000" w:themeColor="text1"/>
          <w:kern w:val="15"/>
          <w:position w:val="2"/>
          <w:sz w:val="24"/>
          <w:u w:val="single"/>
          <w:lang w:val="en-US" w:eastAsia="zh-CN"/>
          <w14:textFill>
            <w14:solidFill>
              <w14:schemeClr w14:val="tx1"/>
            </w14:solidFill>
          </w14:textFill>
        </w:rPr>
        <w:t>24</w:t>
      </w:r>
      <w:r>
        <w:rPr>
          <w:rFonts w:hint="eastAsia" w:asciiTheme="majorEastAsia" w:hAnsiTheme="majorEastAsia" w:eastAsiaTheme="majorEastAsia"/>
          <w:color w:val="000000" w:themeColor="text1"/>
          <w:kern w:val="15"/>
          <w:position w:val="2"/>
          <w:sz w:val="24"/>
          <w:u w:val="single"/>
          <w14:textFill>
            <w14:solidFill>
              <w14:schemeClr w14:val="tx1"/>
            </w14:solidFill>
          </w14:textFill>
        </w:rPr>
        <w:t xml:space="preserve"> 日</w:t>
      </w:r>
      <w:r>
        <w:rPr>
          <w:rFonts w:asciiTheme="majorEastAsia" w:hAnsiTheme="majorEastAsia" w:eastAsiaTheme="majorEastAsia"/>
          <w:b/>
          <w:color w:val="000000" w:themeColor="text1"/>
          <w:kern w:val="15"/>
          <w:position w:val="2"/>
          <w:sz w:val="24"/>
          <w:u w:val="single"/>
          <w14:textFill>
            <w14:solidFill>
              <w14:schemeClr w14:val="tx1"/>
            </w14:solidFill>
          </w14:textFill>
        </w:rPr>
        <w:t>16:00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询价联系人：刘伟</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w:t>
      </w: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snapToGrid w:val="0"/>
        <w:spacing w:line="440" w:lineRule="exact"/>
        <w:ind w:right="1080" w:firstLine="601"/>
        <w:jc w:val="right"/>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2020</w:t>
      </w:r>
      <w:r>
        <w:rPr>
          <w:rFonts w:hint="eastAsia" w:asciiTheme="majorEastAsia" w:hAnsiTheme="majorEastAsia" w:eastAsiaTheme="majorEastAsia"/>
          <w:sz w:val="24"/>
        </w:rPr>
        <w:t>年6月17日</w:t>
      </w: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第二部分  报价人须知</w:t>
      </w:r>
    </w:p>
    <w:p>
      <w:pPr>
        <w:snapToGrid w:val="0"/>
        <w:spacing w:line="440" w:lineRule="exact"/>
        <w:ind w:firstLine="482" w:firstLineChars="200"/>
        <w:rPr>
          <w:rFonts w:asciiTheme="majorEastAsia" w:hAnsiTheme="majorEastAsia" w:eastAsiaTheme="majorEastAsia"/>
          <w:b/>
          <w:kern w:val="15"/>
          <w:position w:val="2"/>
          <w:sz w:val="24"/>
        </w:rPr>
      </w:pPr>
    </w:p>
    <w:p>
      <w:pPr>
        <w:snapToGrid w:val="0"/>
        <w:spacing w:line="440" w:lineRule="exact"/>
        <w:ind w:firstLine="482" w:firstLineChars="200"/>
        <w:rPr>
          <w:rFonts w:asciiTheme="majorEastAsia" w:hAnsiTheme="majorEastAsia" w:eastAsiaTheme="majorEastAsia"/>
          <w:kern w:val="15"/>
          <w:position w:val="2"/>
          <w:sz w:val="24"/>
        </w:rPr>
      </w:pPr>
      <w:r>
        <w:rPr>
          <w:rFonts w:hint="eastAsia" w:asciiTheme="majorEastAsia" w:hAnsiTheme="majorEastAsia" w:eastAsiaTheme="majorEastAsia"/>
          <w:b/>
          <w:kern w:val="15"/>
          <w:position w:val="2"/>
          <w:sz w:val="24"/>
        </w:rPr>
        <w:t>一、</w:t>
      </w:r>
      <w:r>
        <w:rPr>
          <w:rFonts w:hint="eastAsia" w:asciiTheme="majorEastAsia" w:hAnsiTheme="majorEastAsia" w:eastAsiaTheme="major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pPr>
        <w:snapToGrid w:val="0"/>
        <w:spacing w:line="440" w:lineRule="exact"/>
        <w:ind w:firstLine="480" w:firstLineChars="200"/>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二、对项目需求部分的如有询问、质疑，以书面形式向采购人提出，由使用部门负责解释。</w:t>
      </w:r>
    </w:p>
    <w:p>
      <w:pPr>
        <w:snapToGrid w:val="0"/>
        <w:spacing w:line="440" w:lineRule="exact"/>
        <w:ind w:firstLine="482"/>
        <w:jc w:val="left"/>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三、</w:t>
      </w:r>
      <w:r>
        <w:rPr>
          <w:rFonts w:hint="eastAsia" w:asciiTheme="majorEastAsia" w:hAnsiTheme="majorEastAsia" w:eastAsiaTheme="majorEastAsia"/>
          <w:b/>
          <w:kern w:val="15"/>
          <w:position w:val="2"/>
          <w:sz w:val="24"/>
        </w:rPr>
        <w:t>报价要求：</w:t>
      </w:r>
      <w:r>
        <w:rPr>
          <w:rFonts w:hint="eastAsia" w:asciiTheme="majorEastAsia" w:hAnsiTheme="majorEastAsia" w:eastAsiaTheme="majorEastAsia"/>
          <w:kern w:val="15"/>
          <w:position w:val="2"/>
          <w:sz w:val="24"/>
        </w:rPr>
        <w:t>报价人须按询价文件的要求进行响应，报价文件一式</w:t>
      </w:r>
      <w:r>
        <w:rPr>
          <w:rFonts w:hint="eastAsia" w:asciiTheme="majorEastAsia" w:hAnsiTheme="majorEastAsia" w:eastAsiaTheme="majorEastAsia"/>
          <w:kern w:val="15"/>
          <w:position w:val="2"/>
          <w:sz w:val="24"/>
          <w:u w:val="single"/>
        </w:rPr>
        <w:t>三</w:t>
      </w:r>
      <w:r>
        <w:rPr>
          <w:rFonts w:hint="eastAsia" w:asciiTheme="majorEastAsia" w:hAnsiTheme="majorEastAsia" w:eastAsiaTheme="major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hint="eastAsia" w:cs="Arial" w:asciiTheme="majorEastAsia" w:hAnsiTheme="majorEastAsia" w:eastAsiaTheme="majorEastAsia"/>
          <w:sz w:val="24"/>
        </w:rPr>
        <w:t>。</w:t>
      </w:r>
      <w:r>
        <w:rPr>
          <w:rFonts w:hint="eastAsia" w:asciiTheme="majorEastAsia" w:hAnsiTheme="majorEastAsia" w:eastAsiaTheme="majorEastAsia"/>
          <w:kern w:val="15"/>
          <w:position w:val="2"/>
          <w:sz w:val="24"/>
        </w:rPr>
        <w:t>学校组织评审小组将对各投标人、投标文件进行评审，在符合采购需求、质量和服务相等的前提下，价低者确定为中标意向单位。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报价人须在</w:t>
      </w:r>
      <w:r>
        <w:rPr>
          <w:rFonts w:asciiTheme="majorEastAsia" w:hAnsiTheme="majorEastAsia" w:eastAsiaTheme="majorEastAsia"/>
          <w:b/>
          <w:color w:val="000000" w:themeColor="text1"/>
          <w:kern w:val="15"/>
          <w:position w:val="2"/>
          <w:sz w:val="24"/>
          <w:u w:val="single"/>
          <w14:textFill>
            <w14:solidFill>
              <w14:schemeClr w14:val="tx1"/>
            </w14:solidFill>
          </w14:textFill>
        </w:rPr>
        <w:t>2020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 xml:space="preserve">年6月 </w:t>
      </w:r>
      <w:r>
        <w:rPr>
          <w:rFonts w:hint="eastAsia" w:asciiTheme="majorEastAsia" w:hAnsiTheme="majorEastAsia" w:eastAsiaTheme="majorEastAsia"/>
          <w:b/>
          <w:color w:val="000000" w:themeColor="text1"/>
          <w:kern w:val="15"/>
          <w:position w:val="2"/>
          <w:sz w:val="24"/>
          <w:u w:val="single"/>
          <w:lang w:val="en-US" w:eastAsia="zh-CN"/>
          <w14:textFill>
            <w14:solidFill>
              <w14:schemeClr w14:val="tx1"/>
            </w14:solidFill>
          </w14:textFill>
        </w:rPr>
        <w:t>24</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 xml:space="preserve"> 日</w:t>
      </w:r>
      <w:r>
        <w:rPr>
          <w:rFonts w:asciiTheme="majorEastAsia" w:hAnsiTheme="majorEastAsia" w:eastAsiaTheme="majorEastAsia"/>
          <w:b/>
          <w:color w:val="000000" w:themeColor="text1"/>
          <w:kern w:val="15"/>
          <w:position w:val="2"/>
          <w:sz w:val="24"/>
          <w:u w:val="single"/>
          <w14:textFill>
            <w14:solidFill>
              <w14:schemeClr w14:val="tx1"/>
            </w14:solidFill>
          </w14:textFill>
        </w:rPr>
        <w:t>16:00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前</w:t>
      </w:r>
      <w:r>
        <w:rPr>
          <w:rFonts w:hint="eastAsia" w:asciiTheme="majorEastAsia" w:hAnsiTheme="majorEastAsia" w:eastAsiaTheme="majorEastAsia"/>
          <w:b/>
          <w:kern w:val="15"/>
          <w:position w:val="2"/>
          <w:sz w:val="24"/>
        </w:rPr>
        <w:t>时将投标文件提交给询价单位。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送交地点：</w:t>
      </w:r>
      <w:r>
        <w:rPr>
          <w:rFonts w:hint="eastAsia" w:asciiTheme="majorEastAsia" w:hAnsiTheme="majorEastAsia" w:eastAsiaTheme="majorEastAsia"/>
          <w:b/>
          <w:bCs/>
          <w:kern w:val="15"/>
          <w:position w:val="2"/>
          <w:sz w:val="24"/>
        </w:rPr>
        <w:t>江苏医药职业学院解放校区行政楼</w:t>
      </w:r>
      <w:r>
        <w:rPr>
          <w:rFonts w:asciiTheme="majorEastAsia" w:hAnsiTheme="majorEastAsia" w:eastAsiaTheme="majorEastAsia"/>
          <w:b/>
          <w:bCs/>
          <w:kern w:val="15"/>
          <w:position w:val="2"/>
          <w:sz w:val="24"/>
        </w:rPr>
        <w:t>208</w:t>
      </w:r>
      <w:r>
        <w:rPr>
          <w:rFonts w:hint="eastAsia" w:asciiTheme="majorEastAsia" w:hAnsiTheme="majorEastAsia" w:eastAsiaTheme="majorEastAsia"/>
          <w:b/>
          <w:bCs/>
          <w:kern w:val="15"/>
          <w:position w:val="2"/>
          <w:sz w:val="24"/>
        </w:rPr>
        <w:t>室</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联系人：刘伟，联系电话：</w:t>
      </w:r>
      <w:r>
        <w:rPr>
          <w:rFonts w:asciiTheme="majorEastAsia" w:hAnsiTheme="majorEastAsia" w:eastAsiaTheme="majorEastAsia"/>
          <w:b/>
          <w:kern w:val="15"/>
          <w:position w:val="2"/>
          <w:sz w:val="24"/>
        </w:rPr>
        <w:t>0515-88550311</w:t>
      </w:r>
      <w:r>
        <w:rPr>
          <w:rFonts w:hint="eastAsia" w:asciiTheme="majorEastAsia" w:hAnsiTheme="majorEastAsia" w:eastAsiaTheme="majorEastAsia"/>
          <w:b/>
          <w:kern w:val="15"/>
          <w:position w:val="2"/>
          <w:sz w:val="24"/>
        </w:rPr>
        <w:t>。</w:t>
      </w: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rPr>
          <w:rFonts w:asciiTheme="majorEastAsia" w:hAnsiTheme="majorEastAsia" w:eastAsiaTheme="majorEastAsia"/>
          <w:b/>
          <w:color w:val="FF0000"/>
          <w:kern w:val="15"/>
          <w:position w:val="2"/>
          <w:sz w:val="24"/>
        </w:rPr>
      </w:pPr>
    </w:p>
    <w:p>
      <w:pPr>
        <w:snapToGrid w:val="0"/>
        <w:spacing w:line="440" w:lineRule="exact"/>
        <w:jc w:val="center"/>
        <w:rPr>
          <w:rFonts w:asciiTheme="majorEastAsia" w:hAnsiTheme="majorEastAsia" w:eastAsiaTheme="majorEastAsia"/>
          <w:sz w:val="36"/>
          <w:szCs w:val="36"/>
        </w:rPr>
      </w:pP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第三部分  合同条款及格式</w:t>
      </w:r>
    </w:p>
    <w:p>
      <w:pPr>
        <w:spacing w:line="440" w:lineRule="exact"/>
        <w:ind w:firstLine="480" w:firstLineChars="200"/>
        <w:rPr>
          <w:rFonts w:asciiTheme="majorEastAsia" w:hAnsiTheme="majorEastAsia" w:eastAsiaTheme="majorEastAsia"/>
          <w:bCs/>
          <w:sz w:val="24"/>
        </w:rPr>
      </w:pPr>
      <w:bookmarkStart w:id="0" w:name="_Toc513029243"/>
      <w:bookmarkStart w:id="1" w:name="_Toc16938559"/>
      <w:bookmarkStart w:id="2" w:name="_Toc20823315"/>
    </w:p>
    <w:bookmarkEnd w:id="0"/>
    <w:bookmarkEnd w:id="1"/>
    <w:bookmarkEnd w:id="2"/>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sz w:val="28"/>
          <w:szCs w:val="28"/>
        </w:rPr>
      </w:pPr>
    </w:p>
    <w:p>
      <w:pPr>
        <w:snapToGrid w:val="0"/>
        <w:spacing w:line="440" w:lineRule="exact"/>
        <w:jc w:val="center"/>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政府采购合同（货物格式）</w:t>
      </w:r>
    </w:p>
    <w:p>
      <w:pPr>
        <w:pStyle w:val="2"/>
      </w:pP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项目名称：项目编号：</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甲方：（买方）</w:t>
      </w:r>
      <w:r>
        <w:rPr>
          <w:rFonts w:asciiTheme="majorEastAsia" w:hAnsiTheme="majorEastAsia" w:eastAsiaTheme="majorEastAsia"/>
          <w:sz w:val="24"/>
          <w:szCs w:val="24"/>
        </w:rPr>
        <w:t>_________</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乙方：（卖方）</w:t>
      </w:r>
      <w:r>
        <w:rPr>
          <w:rFonts w:asciiTheme="majorEastAsia" w:hAnsiTheme="majorEastAsia" w:eastAsiaTheme="majorEastAsia"/>
          <w:sz w:val="24"/>
          <w:szCs w:val="24"/>
        </w:rPr>
        <w:t>_________</w:t>
      </w:r>
    </w:p>
    <w:p>
      <w:pPr>
        <w:pStyle w:val="6"/>
        <w:snapToGrid w:val="0"/>
        <w:spacing w:line="44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甲、乙双方根据项目公开招标的结果，签署本合同。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一、货物内容</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1.1 </w:t>
      </w:r>
      <w:r>
        <w:rPr>
          <w:rFonts w:hint="eastAsia" w:asciiTheme="majorEastAsia" w:hAnsiTheme="majorEastAsia" w:eastAsiaTheme="majorEastAsia"/>
          <w:sz w:val="24"/>
          <w:szCs w:val="24"/>
        </w:rPr>
        <w:t>货物名称：</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 </w:t>
      </w:r>
      <w:r>
        <w:rPr>
          <w:rFonts w:hint="eastAsia" w:asciiTheme="majorEastAsia" w:hAnsiTheme="majorEastAsia" w:eastAsiaTheme="majorEastAsia"/>
          <w:sz w:val="24"/>
          <w:szCs w:val="24"/>
        </w:rPr>
        <w:t>型号规格：</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1.3 </w:t>
      </w:r>
      <w:r>
        <w:rPr>
          <w:rFonts w:hint="eastAsia" w:asciiTheme="majorEastAsia" w:hAnsiTheme="majorEastAsia" w:eastAsiaTheme="majorEastAsia"/>
          <w:sz w:val="24"/>
          <w:szCs w:val="24"/>
        </w:rPr>
        <w:t>数量（单位）：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二、合同金额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2.1 </w:t>
      </w:r>
      <w:r>
        <w:rPr>
          <w:rFonts w:hint="eastAsia" w:asciiTheme="majorEastAsia" w:hAnsiTheme="majorEastAsia" w:eastAsiaTheme="majorEastAsia"/>
          <w:sz w:val="24"/>
        </w:rPr>
        <w:t>本合同金额为（大写）：</w:t>
      </w:r>
      <w:r>
        <w:rPr>
          <w:rFonts w:asciiTheme="majorEastAsia" w:hAnsiTheme="majorEastAsia" w:eastAsiaTheme="majorEastAsia"/>
          <w:sz w:val="24"/>
        </w:rPr>
        <w:t>_____________</w:t>
      </w:r>
      <w:r>
        <w:rPr>
          <w:rFonts w:hint="eastAsia" w:asciiTheme="majorEastAsia" w:hAnsiTheme="majorEastAsia" w:eastAsiaTheme="majorEastAsia"/>
          <w:sz w:val="24"/>
        </w:rPr>
        <w:t>元（</w:t>
      </w:r>
      <w:r>
        <w:rPr>
          <w:rFonts w:asciiTheme="majorEastAsia" w:hAnsiTheme="majorEastAsia" w:eastAsiaTheme="majorEastAsia"/>
          <w:sz w:val="24"/>
        </w:rPr>
        <w:t>_____________</w:t>
      </w:r>
      <w:r>
        <w:rPr>
          <w:rFonts w:hint="eastAsia" w:asciiTheme="majorEastAsia" w:hAnsiTheme="majorEastAsia" w:eastAsiaTheme="majorEastAsia"/>
          <w:sz w:val="24"/>
        </w:rPr>
        <w:t>元）人民币或其他币种。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三、技术资料</w:t>
      </w:r>
    </w:p>
    <w:p>
      <w:pPr>
        <w:pStyle w:val="6"/>
        <w:snapToGrid w:val="0"/>
        <w:spacing w:line="440" w:lineRule="exact"/>
        <w:rPr>
          <w:rFonts w:asciiTheme="majorEastAsia" w:hAnsiTheme="majorEastAsia" w:eastAsiaTheme="majorEastAsia"/>
          <w:sz w:val="24"/>
          <w:szCs w:val="24"/>
        </w:rPr>
      </w:pPr>
      <w:r>
        <w:rPr>
          <w:rFonts w:asciiTheme="majorEastAsia" w:hAnsiTheme="majorEastAsia" w:eastAsiaTheme="majorEastAsia"/>
          <w:sz w:val="24"/>
          <w:szCs w:val="24"/>
        </w:rPr>
        <w:t>3.1</w:t>
      </w:r>
      <w:r>
        <w:rPr>
          <w:rFonts w:hint="eastAsia" w:asciiTheme="majorEastAsia" w:hAnsiTheme="majorEastAsia" w:eastAsiaTheme="majorEastAsia"/>
          <w:sz w:val="24"/>
          <w:szCs w:val="24"/>
        </w:rPr>
        <w:t>乙方应按招标文件规定的时间向甲方提供使用货物的有关技术资料。</w:t>
      </w:r>
    </w:p>
    <w:p>
      <w:pPr>
        <w:spacing w:line="440" w:lineRule="exact"/>
        <w:ind w:firstLine="480" w:firstLineChars="200"/>
        <w:rPr>
          <w:rFonts w:asciiTheme="majorEastAsia" w:hAnsiTheme="majorEastAsia" w:eastAsiaTheme="majorEastAsia"/>
          <w:bCs/>
          <w:sz w:val="24"/>
        </w:rPr>
      </w:pPr>
      <w:r>
        <w:rPr>
          <w:rFonts w:asciiTheme="majorEastAsia" w:hAnsiTheme="majorEastAsia" w:eastAsiaTheme="majorEastAsia"/>
          <w:bCs/>
          <w:sz w:val="24"/>
        </w:rPr>
        <w:t xml:space="preserve">3.2 </w:t>
      </w:r>
      <w:r>
        <w:rPr>
          <w:rFonts w:hint="eastAsia" w:asciiTheme="majorEastAsia" w:hAnsiTheme="majorEastAsia" w:eastAsiaTheme="major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四、知识产权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4.1</w:t>
      </w:r>
      <w:r>
        <w:rPr>
          <w:rFonts w:hint="eastAsia" w:asciiTheme="majorEastAsia" w:hAnsiTheme="majorEastAsia" w:eastAsiaTheme="majorEastAsia"/>
          <w:sz w:val="24"/>
        </w:rPr>
        <w:t>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line="440" w:lineRule="exact"/>
        <w:ind w:firstLine="482" w:firstLineChars="200"/>
        <w:rPr>
          <w:rFonts w:asciiTheme="majorEastAsia" w:hAnsiTheme="majorEastAsia" w:eastAsiaTheme="majorEastAsia"/>
          <w:sz w:val="24"/>
          <w:szCs w:val="24"/>
          <w:u w:val="single"/>
        </w:rPr>
      </w:pPr>
      <w:r>
        <w:rPr>
          <w:rFonts w:hint="eastAsia" w:asciiTheme="majorEastAsia" w:hAnsiTheme="majorEastAsia" w:eastAsiaTheme="majorEastAsia"/>
          <w:b/>
          <w:sz w:val="24"/>
          <w:szCs w:val="24"/>
        </w:rPr>
        <w:t>五、产权担保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5.1 </w:t>
      </w:r>
      <w:r>
        <w:rPr>
          <w:rFonts w:hint="eastAsia" w:asciiTheme="majorEastAsia" w:hAnsiTheme="majorEastAsia" w:eastAsiaTheme="majorEastAsia"/>
          <w:sz w:val="24"/>
        </w:rPr>
        <w:t>乙方保证所交付的货物的所有权完全属于乙方且无任何抵押、查封等产权瑕疵。</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六、履约保证金</w:t>
      </w:r>
    </w:p>
    <w:p>
      <w:pPr>
        <w:pStyle w:val="6"/>
        <w:snapToGrid w:val="0"/>
        <w:spacing w:line="440" w:lineRule="exact"/>
        <w:ind w:left="120" w:leftChars="57"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6.1</w:t>
      </w:r>
      <w:r>
        <w:rPr>
          <w:rFonts w:hint="eastAsia" w:asciiTheme="majorEastAsia" w:hAnsiTheme="majorEastAsia" w:eastAsiaTheme="majorEastAsia"/>
          <w:sz w:val="24"/>
          <w:szCs w:val="24"/>
        </w:rPr>
        <w:t>乙方交纳人民币</w:t>
      </w:r>
      <w:r>
        <w:rPr>
          <w:rFonts w:asciiTheme="majorEastAsia" w:hAnsiTheme="majorEastAsia" w:eastAsiaTheme="majorEastAsia"/>
          <w:sz w:val="24"/>
          <w:szCs w:val="24"/>
        </w:rPr>
        <w:t>_________</w:t>
      </w:r>
      <w:r>
        <w:rPr>
          <w:rFonts w:hint="eastAsia" w:asciiTheme="majorEastAsia" w:hAnsiTheme="majorEastAsia" w:eastAsiaTheme="majorEastAsia"/>
          <w:sz w:val="24"/>
          <w:szCs w:val="24"/>
        </w:rPr>
        <w:t>元作为本合同的履约保证金（中标金额的10</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七、转包或分包</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7.1</w:t>
      </w:r>
      <w:r>
        <w:rPr>
          <w:rFonts w:hint="eastAsia" w:asciiTheme="majorEastAsia" w:hAnsiTheme="majorEastAsia" w:eastAsiaTheme="majorEastAsia"/>
          <w:sz w:val="24"/>
        </w:rPr>
        <w:t>本合同范围的货物，应由乙方直接供应，不得转让他人供应；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7.2 </w:t>
      </w:r>
      <w:r>
        <w:rPr>
          <w:rFonts w:hint="eastAsia" w:asciiTheme="majorEastAsia" w:hAnsiTheme="majorEastAsia" w:eastAsiaTheme="majorEastAsia"/>
          <w:sz w:val="24"/>
        </w:rPr>
        <w:t>除非得到甲方的书面同意，乙方不得部分分包给他人供应。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7.3</w:t>
      </w:r>
      <w:r>
        <w:rPr>
          <w:rFonts w:hint="eastAsia" w:asciiTheme="majorEastAsia" w:hAnsiTheme="majorEastAsia" w:eastAsiaTheme="majorEastAsia"/>
          <w:sz w:val="24"/>
        </w:rPr>
        <w:t>如有转让和未经甲方同意的分包行为，甲方有权给予终止合同。</w:t>
      </w:r>
    </w:p>
    <w:p>
      <w:pPr>
        <w:pStyle w:val="6"/>
        <w:snapToGrid w:val="0"/>
        <w:spacing w:line="440" w:lineRule="exact"/>
        <w:ind w:firstLine="482" w:firstLineChars="200"/>
        <w:rPr>
          <w:rFonts w:asciiTheme="majorEastAsia" w:hAnsiTheme="majorEastAsia" w:eastAsiaTheme="majorEastAsia"/>
          <w:sz w:val="24"/>
          <w:szCs w:val="24"/>
        </w:rPr>
      </w:pPr>
      <w:r>
        <w:rPr>
          <w:rFonts w:hint="eastAsia" w:asciiTheme="majorEastAsia" w:hAnsiTheme="majorEastAsia" w:eastAsiaTheme="majorEastAsia"/>
          <w:b/>
          <w:sz w:val="24"/>
          <w:szCs w:val="24"/>
        </w:rPr>
        <w:t>八、质保期</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8.1 </w:t>
      </w:r>
      <w:r>
        <w:rPr>
          <w:rFonts w:hint="eastAsia" w:asciiTheme="majorEastAsia" w:hAnsiTheme="majorEastAsia" w:eastAsiaTheme="majorEastAsia"/>
          <w:sz w:val="24"/>
          <w:szCs w:val="24"/>
        </w:rPr>
        <w:t>质保期</w:t>
      </w:r>
      <w:r>
        <w:rPr>
          <w:rFonts w:hint="eastAsia" w:asciiTheme="majorEastAsia" w:hAnsiTheme="majorEastAsia" w:eastAsiaTheme="majorEastAsia"/>
          <w:b/>
          <w:bCs/>
          <w:sz w:val="24"/>
          <w:szCs w:val="24"/>
          <w:u w:val="single"/>
        </w:rPr>
        <w:t>一</w:t>
      </w:r>
      <w:r>
        <w:rPr>
          <w:rFonts w:hint="eastAsia" w:asciiTheme="majorEastAsia" w:hAnsiTheme="majorEastAsia" w:eastAsiaTheme="majorEastAsia"/>
          <w:sz w:val="24"/>
          <w:szCs w:val="24"/>
        </w:rPr>
        <w:t>年。（自交货验收合格之日起计）</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九、交货期、交货方式及交货地点</w:t>
      </w:r>
    </w:p>
    <w:p>
      <w:pPr>
        <w:pStyle w:val="6"/>
        <w:snapToGrid w:val="0"/>
        <w:spacing w:line="440" w:lineRule="exact"/>
        <w:ind w:firstLine="480" w:firstLineChars="200"/>
        <w:rPr>
          <w:rFonts w:asciiTheme="majorEastAsia" w:hAnsiTheme="majorEastAsia" w:eastAsiaTheme="majorEastAsia"/>
          <w:bCs/>
          <w:sz w:val="24"/>
          <w:szCs w:val="24"/>
          <w:u w:val="single"/>
        </w:rPr>
      </w:pPr>
      <w:r>
        <w:rPr>
          <w:rFonts w:asciiTheme="majorEastAsia" w:hAnsiTheme="majorEastAsia" w:eastAsiaTheme="majorEastAsia"/>
          <w:bCs/>
          <w:sz w:val="24"/>
          <w:szCs w:val="24"/>
        </w:rPr>
        <w:t xml:space="preserve">9.1 </w:t>
      </w:r>
      <w:r>
        <w:rPr>
          <w:rFonts w:hint="eastAsia" w:asciiTheme="majorEastAsia" w:hAnsiTheme="majorEastAsia" w:eastAsiaTheme="majorEastAsia"/>
          <w:bCs/>
          <w:sz w:val="24"/>
          <w:szCs w:val="24"/>
        </w:rPr>
        <w:t>交货期：</w:t>
      </w:r>
      <w:r>
        <w:rPr>
          <w:rFonts w:hint="eastAsia" w:asciiTheme="majorEastAsia" w:hAnsiTheme="majorEastAsia" w:eastAsiaTheme="majorEastAsia"/>
          <w:bCs/>
          <w:sz w:val="24"/>
          <w:szCs w:val="24"/>
          <w:u w:val="single"/>
        </w:rPr>
        <w:t>合同签订后20天内交货、安装完毕。</w:t>
      </w:r>
    </w:p>
    <w:p>
      <w:pPr>
        <w:pStyle w:val="6"/>
        <w:snapToGrid w:val="0"/>
        <w:spacing w:line="440" w:lineRule="exact"/>
        <w:ind w:firstLine="480" w:firstLineChars="200"/>
        <w:rPr>
          <w:rFonts w:asciiTheme="majorEastAsia" w:hAnsiTheme="majorEastAsia" w:eastAsiaTheme="majorEastAsia"/>
          <w:bCs/>
          <w:sz w:val="24"/>
          <w:szCs w:val="24"/>
        </w:rPr>
      </w:pPr>
      <w:r>
        <w:rPr>
          <w:rFonts w:asciiTheme="majorEastAsia" w:hAnsiTheme="majorEastAsia" w:eastAsiaTheme="majorEastAsia"/>
          <w:bCs/>
          <w:sz w:val="24"/>
          <w:szCs w:val="24"/>
        </w:rPr>
        <w:t xml:space="preserve">9.2 </w:t>
      </w:r>
      <w:r>
        <w:rPr>
          <w:rFonts w:hint="eastAsia" w:asciiTheme="majorEastAsia" w:hAnsiTheme="majorEastAsia" w:eastAsiaTheme="majorEastAsia"/>
          <w:bCs/>
          <w:sz w:val="24"/>
          <w:szCs w:val="24"/>
        </w:rPr>
        <w:t>交货方式：</w:t>
      </w:r>
    </w:p>
    <w:p>
      <w:pPr>
        <w:pStyle w:val="6"/>
        <w:snapToGrid w:val="0"/>
        <w:spacing w:line="440" w:lineRule="exact"/>
        <w:ind w:firstLine="480" w:firstLineChars="200"/>
        <w:rPr>
          <w:rFonts w:asciiTheme="majorEastAsia" w:hAnsiTheme="majorEastAsia" w:eastAsiaTheme="majorEastAsia"/>
          <w:b/>
          <w:sz w:val="24"/>
          <w:szCs w:val="24"/>
        </w:rPr>
      </w:pPr>
      <w:r>
        <w:rPr>
          <w:rFonts w:asciiTheme="majorEastAsia" w:hAnsiTheme="majorEastAsia" w:eastAsiaTheme="majorEastAsia"/>
          <w:bCs/>
          <w:sz w:val="24"/>
          <w:szCs w:val="24"/>
        </w:rPr>
        <w:t xml:space="preserve">9.3 </w:t>
      </w:r>
      <w:r>
        <w:rPr>
          <w:rFonts w:hint="eastAsia" w:asciiTheme="majorEastAsia" w:hAnsiTheme="majorEastAsia" w:eastAsiaTheme="majorEastAsia"/>
          <w:bCs/>
          <w:sz w:val="24"/>
          <w:szCs w:val="24"/>
        </w:rPr>
        <w:t>交货地点：</w:t>
      </w:r>
      <w:r>
        <w:rPr>
          <w:rFonts w:hint="eastAsia" w:asciiTheme="majorEastAsia" w:hAnsiTheme="majorEastAsia" w:eastAsiaTheme="majorEastAsia"/>
          <w:sz w:val="24"/>
          <w:szCs w:val="24"/>
          <w:u w:val="single"/>
        </w:rPr>
        <w:t>甲方指定地点。</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十、货款支付</w:t>
      </w:r>
    </w:p>
    <w:p>
      <w:pPr>
        <w:pStyle w:val="6"/>
        <w:snapToGrid w:val="0"/>
        <w:spacing w:line="440" w:lineRule="exact"/>
        <w:ind w:firstLine="480" w:firstLineChars="200"/>
        <w:rPr>
          <w:rFonts w:asciiTheme="majorEastAsia" w:hAnsiTheme="majorEastAsia" w:eastAsiaTheme="majorEastAsia"/>
          <w:bCs/>
          <w:color w:val="000000" w:themeColor="text1"/>
          <w:sz w:val="24"/>
          <w:szCs w:val="24"/>
          <w14:textFill>
            <w14:solidFill>
              <w14:schemeClr w14:val="tx1"/>
            </w14:solidFill>
          </w14:textFill>
        </w:rPr>
      </w:pPr>
      <w:bookmarkStart w:id="6" w:name="_GoBack"/>
      <w:r>
        <w:rPr>
          <w:rFonts w:asciiTheme="majorEastAsia" w:hAnsiTheme="majorEastAsia" w:eastAsiaTheme="majorEastAsia"/>
          <w:bCs/>
          <w:color w:val="000000" w:themeColor="text1"/>
          <w:sz w:val="24"/>
          <w:szCs w:val="24"/>
          <w14:textFill>
            <w14:solidFill>
              <w14:schemeClr w14:val="tx1"/>
            </w14:solidFill>
          </w14:textFill>
        </w:rPr>
        <w:t xml:space="preserve">10.1 </w:t>
      </w:r>
      <w:r>
        <w:rPr>
          <w:rFonts w:hint="eastAsia" w:asciiTheme="majorEastAsia" w:hAnsiTheme="majorEastAsia" w:eastAsiaTheme="majorEastAsia"/>
          <w:bCs/>
          <w:color w:val="000000" w:themeColor="text1"/>
          <w:sz w:val="24"/>
          <w:szCs w:val="24"/>
          <w14:textFill>
            <w14:solidFill>
              <w14:schemeClr w14:val="tx1"/>
            </w14:solidFill>
          </w14:textFill>
        </w:rPr>
        <w:t>付款方式：</w:t>
      </w:r>
      <w:r>
        <w:rPr>
          <w:rFonts w:hint="eastAsia" w:asciiTheme="majorEastAsia" w:hAnsiTheme="majorEastAsia" w:eastAsiaTheme="majorEastAsia"/>
          <w:color w:val="000000" w:themeColor="text1"/>
          <w:sz w:val="24"/>
          <w:szCs w:val="24"/>
          <w:u w:val="single"/>
          <w14:textFill>
            <w14:solidFill>
              <w14:schemeClr w14:val="tx1"/>
            </w14:solidFill>
          </w14:textFill>
        </w:rPr>
        <w:t>项目验收合格后无质量问题支付合同价的90%款项；余款在质保期(以投标时承诺为准)结束后一次性付清。</w:t>
      </w:r>
    </w:p>
    <w:bookmarkEnd w:id="6"/>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10.2</w:t>
      </w:r>
      <w:r>
        <w:rPr>
          <w:rFonts w:hint="eastAsia" w:asciiTheme="majorEastAsia" w:hAnsiTheme="majorEastAsia" w:eastAsiaTheme="majorEastAsia"/>
          <w:sz w:val="24"/>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十一</w:t>
      </w:r>
      <w:r>
        <w:rPr>
          <w:rFonts w:asciiTheme="majorEastAsia" w:hAnsiTheme="majorEastAsia" w:eastAsiaTheme="majorEastAsia"/>
          <w:b/>
          <w:sz w:val="24"/>
        </w:rPr>
        <w:t>.</w:t>
      </w:r>
      <w:r>
        <w:rPr>
          <w:rFonts w:hint="eastAsia" w:asciiTheme="majorEastAsia" w:hAnsiTheme="majorEastAsia" w:eastAsiaTheme="majorEastAsia"/>
          <w:b/>
          <w:sz w:val="24"/>
        </w:rPr>
        <w:t>税费</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11.1</w:t>
      </w:r>
      <w:r>
        <w:rPr>
          <w:rFonts w:hint="eastAsia" w:asciiTheme="majorEastAsia" w:hAnsiTheme="majorEastAsia" w:eastAsiaTheme="majorEastAsia"/>
          <w:sz w:val="24"/>
        </w:rPr>
        <w:t>本合同执行中相关的一切税费均由乙方负担。</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b/>
          <w:sz w:val="24"/>
          <w:szCs w:val="24"/>
        </w:rPr>
        <w:t xml:space="preserve">    十二、质量保证及售后服务</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12.1 </w:t>
      </w:r>
      <w:r>
        <w:rPr>
          <w:rFonts w:hint="eastAsia" w:asciiTheme="majorEastAsia" w:hAnsiTheme="majorEastAsia" w:eastAsiaTheme="majorEastAsia"/>
          <w:sz w:val="24"/>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12.2 </w:t>
      </w:r>
      <w:r>
        <w:rPr>
          <w:rFonts w:hint="eastAsia" w:asciiTheme="majorEastAsia" w:hAnsiTheme="majorEastAsia" w:eastAsiaTheme="majorEastAsia"/>
          <w:sz w:val="24"/>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⑴更换：由乙方承担所发生的全部费用。</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⑵贬值处理：由甲乙双方合议定价。</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⑶退货处理：乙方应退还甲方支付的合同款，同时应承担该货物的直接费用（运输、保险、检验、货款利息及银行手续费等）。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12.3 </w:t>
      </w:r>
      <w:r>
        <w:rPr>
          <w:rFonts w:hint="eastAsia" w:asciiTheme="majorEastAsia" w:hAnsiTheme="majorEastAsia" w:eastAsiaTheme="majorEastAsia"/>
          <w:sz w:val="24"/>
        </w:rPr>
        <w:t>如在使用过程中发生质量问题，乙方在接到甲方通知后在</w:t>
      </w:r>
      <w:r>
        <w:rPr>
          <w:rFonts w:asciiTheme="majorEastAsia" w:hAnsiTheme="majorEastAsia" w:eastAsiaTheme="majorEastAsia"/>
          <w:sz w:val="24"/>
          <w:u w:val="single"/>
        </w:rPr>
        <w:t>_</w:t>
      </w:r>
      <w:r>
        <w:rPr>
          <w:rFonts w:hint="eastAsia" w:asciiTheme="majorEastAsia" w:hAnsiTheme="majorEastAsia" w:eastAsiaTheme="majorEastAsia"/>
          <w:sz w:val="24"/>
          <w:u w:val="single"/>
        </w:rPr>
        <w:t>12</w:t>
      </w:r>
      <w:r>
        <w:rPr>
          <w:rFonts w:hint="eastAsia" w:asciiTheme="majorEastAsia" w:hAnsiTheme="majorEastAsia" w:eastAsiaTheme="majorEastAsia"/>
          <w:sz w:val="24"/>
        </w:rPr>
        <w:t>小时内到达甲方现场。</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12.4 </w:t>
      </w:r>
      <w:r>
        <w:rPr>
          <w:rFonts w:hint="eastAsia" w:asciiTheme="majorEastAsia" w:hAnsiTheme="majorEastAsia" w:eastAsiaTheme="majorEastAsia"/>
          <w:sz w:val="24"/>
          <w:szCs w:val="24"/>
        </w:rPr>
        <w:t>在质保期内，乙方应对货物出现的质量及安全问题负责处理解决并承担一切费用。</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12.5</w:t>
      </w:r>
      <w:r>
        <w:rPr>
          <w:rFonts w:hint="eastAsia" w:asciiTheme="majorEastAsia" w:hAnsiTheme="majorEastAsia" w:eastAsiaTheme="majorEastAsia"/>
          <w:sz w:val="24"/>
        </w:rPr>
        <w:t>上述的货物免费保修期为4年。</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十三、调试和验收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13.1 </w:t>
      </w:r>
      <w:r>
        <w:rPr>
          <w:rFonts w:hint="eastAsia" w:asciiTheme="majorEastAsia" w:hAnsiTheme="majorEastAsia" w:eastAsiaTheme="majorEastAsia"/>
          <w:sz w:val="24"/>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13.2 </w:t>
      </w:r>
      <w:r>
        <w:rPr>
          <w:rFonts w:hint="eastAsia" w:asciiTheme="majorEastAsia" w:hAnsiTheme="majorEastAsia" w:eastAsiaTheme="majorEastAsia"/>
          <w:sz w:val="24"/>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13.3 </w:t>
      </w:r>
      <w:r>
        <w:rPr>
          <w:rFonts w:hint="eastAsia" w:asciiTheme="majorEastAsia" w:hAnsiTheme="majorEastAsia" w:eastAsiaTheme="majorEastAsia"/>
          <w:sz w:val="24"/>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13.4 </w:t>
      </w:r>
      <w:r>
        <w:rPr>
          <w:rFonts w:hint="eastAsia" w:asciiTheme="majorEastAsia" w:hAnsiTheme="majorEastAsia" w:eastAsiaTheme="majorEastAsia"/>
          <w:sz w:val="24"/>
        </w:rPr>
        <w:t>对技术复杂的货物，甲方可请国家认可的专业检测机构参与初步验收及最终验收，并由其出具质量检测报告。</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十四、货物包装、发运及运输</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14.1 </w:t>
      </w:r>
      <w:r>
        <w:rPr>
          <w:rFonts w:hint="eastAsia" w:asciiTheme="majorEastAsia" w:hAnsiTheme="majorEastAsia" w:eastAsiaTheme="majorEastAsia"/>
          <w:sz w:val="24"/>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14.2 </w:t>
      </w:r>
      <w:r>
        <w:rPr>
          <w:rFonts w:hint="eastAsia" w:asciiTheme="majorEastAsia" w:hAnsiTheme="majorEastAsia" w:eastAsiaTheme="majorEastAsia"/>
          <w:sz w:val="24"/>
        </w:rPr>
        <w:t>使用说明书、质量检验证明书、随配附件和工具以及清单一并附于货物内。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14.3 </w:t>
      </w:r>
      <w:r>
        <w:rPr>
          <w:rFonts w:hint="eastAsia" w:asciiTheme="majorEastAsia" w:hAnsiTheme="majorEastAsia" w:eastAsiaTheme="majorEastAsia"/>
          <w:sz w:val="24"/>
        </w:rPr>
        <w:t>乙方在货物发运手续办理完毕后</w:t>
      </w:r>
      <w:r>
        <w:rPr>
          <w:rFonts w:asciiTheme="majorEastAsia" w:hAnsiTheme="majorEastAsia" w:eastAsiaTheme="majorEastAsia"/>
          <w:sz w:val="24"/>
        </w:rPr>
        <w:t>24</w:t>
      </w:r>
      <w:r>
        <w:rPr>
          <w:rFonts w:hint="eastAsia" w:asciiTheme="majorEastAsia" w:hAnsiTheme="majorEastAsia" w:eastAsiaTheme="majorEastAsia"/>
          <w:sz w:val="24"/>
        </w:rPr>
        <w:t>小时内或货到甲方</w:t>
      </w:r>
      <w:r>
        <w:rPr>
          <w:rFonts w:asciiTheme="majorEastAsia" w:hAnsiTheme="majorEastAsia" w:eastAsiaTheme="majorEastAsia"/>
          <w:sz w:val="24"/>
        </w:rPr>
        <w:t>48</w:t>
      </w:r>
      <w:r>
        <w:rPr>
          <w:rFonts w:hint="eastAsia" w:asciiTheme="majorEastAsia" w:hAnsiTheme="majorEastAsia" w:eastAsiaTheme="majorEastAsia"/>
          <w:sz w:val="24"/>
        </w:rPr>
        <w:t>小时前通知甲方，以准备接货。</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14.4 </w:t>
      </w:r>
      <w:r>
        <w:rPr>
          <w:rFonts w:hint="eastAsia" w:asciiTheme="majorEastAsia" w:hAnsiTheme="majorEastAsia" w:eastAsiaTheme="majorEastAsia"/>
          <w:sz w:val="24"/>
        </w:rPr>
        <w:t>货物在交付甲方前发生的风险均由乙方负责。</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14.5 </w:t>
      </w:r>
      <w:r>
        <w:rPr>
          <w:rFonts w:hint="eastAsia" w:asciiTheme="majorEastAsia" w:hAnsiTheme="majorEastAsia" w:eastAsiaTheme="majorEastAsia"/>
          <w:sz w:val="24"/>
        </w:rPr>
        <w:t>货物在规定的交付期限内由乙方送达甲方指定的地点视为交付，乙方同时需通知甲方货物已送达。</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十五、违约责任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15.1 </w:t>
      </w:r>
      <w:r>
        <w:rPr>
          <w:rFonts w:hint="eastAsia" w:asciiTheme="majorEastAsia" w:hAnsiTheme="majorEastAsia" w:eastAsiaTheme="majorEastAsia"/>
          <w:sz w:val="24"/>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15.2 </w:t>
      </w:r>
      <w:r>
        <w:rPr>
          <w:rFonts w:hint="eastAsia" w:asciiTheme="majorEastAsia" w:hAnsiTheme="majorEastAsia" w:eastAsiaTheme="majorEastAsia"/>
          <w:sz w:val="24"/>
        </w:rPr>
        <w:t>甲方无故逾期验收和办理货款支付手续的</w:t>
      </w:r>
      <w:r>
        <w:rPr>
          <w:rFonts w:asciiTheme="majorEastAsia" w:hAnsiTheme="majorEastAsia" w:eastAsiaTheme="majorEastAsia"/>
          <w:sz w:val="24"/>
        </w:rPr>
        <w:t>,</w:t>
      </w:r>
      <w:r>
        <w:rPr>
          <w:rFonts w:hint="eastAsia" w:asciiTheme="majorEastAsia" w:hAnsiTheme="majorEastAsia" w:eastAsiaTheme="majorEastAsia"/>
          <w:sz w:val="24"/>
        </w:rPr>
        <w:t>甲方应按逾期付款总额每日万分之五向乙方支付违约金。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15.3 </w:t>
      </w:r>
      <w:r>
        <w:rPr>
          <w:rFonts w:hint="eastAsia" w:asciiTheme="majorEastAsia" w:hAnsiTheme="majorEastAsia" w:eastAsiaTheme="majorEastAsia"/>
          <w:sz w:val="24"/>
        </w:rPr>
        <w:t>乙方逾期交付货物的，乙方应按逾期交货总额每日千分之六向甲方支付违约金，由甲方从待付货款中扣除。逾期超过约定日期</w:t>
      </w:r>
      <w:r>
        <w:rPr>
          <w:rFonts w:asciiTheme="majorEastAsia" w:hAnsiTheme="majorEastAsia" w:eastAsiaTheme="majorEastAsia"/>
          <w:sz w:val="24"/>
        </w:rPr>
        <w:t>10</w:t>
      </w:r>
      <w:r>
        <w:rPr>
          <w:rFonts w:hint="eastAsia" w:asciiTheme="majorEastAsia" w:hAnsiTheme="majorEastAsia" w:eastAsiaTheme="majorEastAsia"/>
          <w:sz w:val="24"/>
        </w:rPr>
        <w:t>个工作日不能交货的，甲方可解除本合同。乙方因逾期交货或因其他违约行为导致甲方解除合同的，乙方应向甲方支付合同总值</w:t>
      </w:r>
      <w:r>
        <w:rPr>
          <w:rFonts w:asciiTheme="majorEastAsia" w:hAnsiTheme="majorEastAsia" w:eastAsiaTheme="majorEastAsia"/>
          <w:sz w:val="24"/>
        </w:rPr>
        <w:t>5%</w:t>
      </w:r>
      <w:r>
        <w:rPr>
          <w:rFonts w:hint="eastAsia" w:asciiTheme="majorEastAsia" w:hAnsiTheme="majorEastAsia" w:eastAsiaTheme="majorEastAsia"/>
          <w:sz w:val="24"/>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15.4 </w:t>
      </w:r>
      <w:r>
        <w:rPr>
          <w:rFonts w:hint="eastAsia" w:asciiTheme="majorEastAsia" w:hAnsiTheme="majorEastAsia" w:eastAsiaTheme="major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十六、不可抗力事件处理</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16.1 </w:t>
      </w:r>
      <w:r>
        <w:rPr>
          <w:rFonts w:hint="eastAsia" w:asciiTheme="majorEastAsia" w:hAnsiTheme="majorEastAsia" w:eastAsiaTheme="majorEastAsia"/>
          <w:sz w:val="24"/>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16.2 </w:t>
      </w:r>
      <w:r>
        <w:rPr>
          <w:rFonts w:hint="eastAsia" w:asciiTheme="majorEastAsia" w:hAnsiTheme="majorEastAsia" w:eastAsiaTheme="majorEastAsia"/>
          <w:sz w:val="24"/>
        </w:rPr>
        <w:t>不可抗力事件发生后，应立即通知对方，并寄送有关权威机构出具的证明。</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16.3 </w:t>
      </w:r>
      <w:r>
        <w:rPr>
          <w:rFonts w:hint="eastAsia" w:asciiTheme="majorEastAsia" w:hAnsiTheme="majorEastAsia" w:eastAsiaTheme="majorEastAsia"/>
          <w:sz w:val="24"/>
        </w:rPr>
        <w:t>不可抗力事件延续</w:t>
      </w:r>
      <w:r>
        <w:rPr>
          <w:rFonts w:asciiTheme="majorEastAsia" w:hAnsiTheme="majorEastAsia" w:eastAsiaTheme="majorEastAsia"/>
          <w:sz w:val="24"/>
        </w:rPr>
        <w:t>120</w:t>
      </w:r>
      <w:r>
        <w:rPr>
          <w:rFonts w:hint="eastAsia" w:asciiTheme="majorEastAsia" w:hAnsiTheme="majorEastAsia" w:eastAsiaTheme="majorEastAsia"/>
          <w:sz w:val="24"/>
        </w:rPr>
        <w:t>天以上，双方应通过友好协商，确定是否继续履行合同。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十七、诉讼</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17.1 </w:t>
      </w:r>
      <w:r>
        <w:rPr>
          <w:rFonts w:hint="eastAsia" w:asciiTheme="majorEastAsia" w:hAnsiTheme="majorEastAsia" w:eastAsiaTheme="majorEastAsia"/>
          <w:sz w:val="24"/>
        </w:rPr>
        <w:t>双方在执行合同中所发生的一切争议，应通过协商解决。如协商不成，可向合同签订地法院起诉，合同签订地在此约定为盐城市。</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十八、合同生效及其它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18.1 </w:t>
      </w:r>
      <w:r>
        <w:rPr>
          <w:rFonts w:hint="eastAsia" w:asciiTheme="majorEastAsia" w:hAnsiTheme="majorEastAsia" w:eastAsiaTheme="majorEastAsia"/>
          <w:sz w:val="24"/>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18.2</w:t>
      </w:r>
      <w:r>
        <w:rPr>
          <w:rFonts w:hint="eastAsia" w:asciiTheme="majorEastAsia" w:hAnsiTheme="majorEastAsia" w:eastAsiaTheme="majorEastAsia"/>
          <w:sz w:val="24"/>
        </w:rPr>
        <w:t>本合同未尽事宜，遵照《合同法》有关条文执行。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18.3 </w:t>
      </w:r>
      <w:r>
        <w:rPr>
          <w:rFonts w:hint="eastAsia" w:asciiTheme="majorEastAsia" w:hAnsiTheme="majorEastAsia" w:eastAsiaTheme="majorEastAsia"/>
          <w:sz w:val="24"/>
        </w:rPr>
        <w:t>本合同正本一式四份，具有同等法律效力，甲方、乙方各执二份。</w:t>
      </w:r>
    </w:p>
    <w:p>
      <w:pPr>
        <w:spacing w:line="440" w:lineRule="exact"/>
        <w:rPr>
          <w:rFonts w:asciiTheme="majorEastAsia" w:hAnsiTheme="majorEastAsia" w:eastAsiaTheme="majorEastAsia"/>
          <w:sz w:val="24"/>
        </w:rPr>
      </w:pPr>
    </w:p>
    <w:p>
      <w:pPr>
        <w:pStyle w:val="6"/>
        <w:snapToGrid w:val="0"/>
        <w:spacing w:line="440" w:lineRule="exact"/>
        <w:ind w:left="480" w:hanging="480" w:hangingChars="200"/>
        <w:rPr>
          <w:rFonts w:asciiTheme="majorEastAsia" w:hAnsiTheme="majorEastAsia" w:eastAsiaTheme="majorEastAsia"/>
          <w:sz w:val="24"/>
          <w:szCs w:val="24"/>
        </w:rPr>
      </w:pPr>
      <w:r>
        <w:rPr>
          <w:rFonts w:hint="eastAsia" w:asciiTheme="majorEastAsia" w:hAnsiTheme="majorEastAsia" w:eastAsiaTheme="majorEastAsia"/>
          <w:sz w:val="24"/>
          <w:szCs w:val="24"/>
        </w:rPr>
        <w:t>甲方：                                 乙方：</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地址：                                 地址：</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法定代表人或授权代表：                 法定代表人或授权代表：</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                             联系电话：</w:t>
      </w: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签订日期：   年   月  日</w:t>
      </w:r>
    </w:p>
    <w:p>
      <w:pPr>
        <w:pageBreakBefore/>
        <w:snapToGrid w:val="0"/>
        <w:spacing w:line="440" w:lineRule="exact"/>
        <w:ind w:firstLine="2340" w:firstLineChars="650"/>
        <w:rPr>
          <w:rFonts w:asciiTheme="majorEastAsia" w:hAnsiTheme="majorEastAsia" w:eastAsiaTheme="majorEastAsia"/>
          <w:sz w:val="36"/>
          <w:szCs w:val="36"/>
        </w:rPr>
      </w:pPr>
      <w:r>
        <w:rPr>
          <w:rFonts w:hint="eastAsia" w:asciiTheme="majorEastAsia" w:hAnsiTheme="majorEastAsia" w:eastAsiaTheme="majorEastAsia"/>
          <w:sz w:val="36"/>
          <w:szCs w:val="36"/>
        </w:rPr>
        <w:t>第四部分  项目任务需求</w:t>
      </w:r>
    </w:p>
    <w:tbl>
      <w:tblPr>
        <w:tblStyle w:val="10"/>
        <w:tblpPr w:leftFromText="180" w:rightFromText="180" w:horzAnchor="margin" w:tblpY="510"/>
        <w:tblW w:w="10040" w:type="dxa"/>
        <w:tblInd w:w="0" w:type="dxa"/>
        <w:tblLayout w:type="autofit"/>
        <w:tblCellMar>
          <w:top w:w="0" w:type="dxa"/>
          <w:left w:w="108" w:type="dxa"/>
          <w:bottom w:w="0" w:type="dxa"/>
          <w:right w:w="108" w:type="dxa"/>
        </w:tblCellMar>
      </w:tblPr>
      <w:tblGrid>
        <w:gridCol w:w="780"/>
        <w:gridCol w:w="1100"/>
        <w:gridCol w:w="1080"/>
        <w:gridCol w:w="2064"/>
        <w:gridCol w:w="800"/>
        <w:gridCol w:w="760"/>
        <w:gridCol w:w="960"/>
        <w:gridCol w:w="1180"/>
        <w:gridCol w:w="1316"/>
      </w:tblGrid>
      <w:tr>
        <w:tblPrEx>
          <w:tblCellMar>
            <w:top w:w="0" w:type="dxa"/>
            <w:left w:w="108" w:type="dxa"/>
            <w:bottom w:w="0" w:type="dxa"/>
            <w:right w:w="108" w:type="dxa"/>
          </w:tblCellMar>
        </w:tblPrEx>
        <w:trPr>
          <w:trHeight w:val="27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20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单价(元)</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总价(元)</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120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商用台式电脑</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联想</w:t>
            </w:r>
          </w:p>
        </w:tc>
        <w:tc>
          <w:tcPr>
            <w:tcW w:w="20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Inteli7-9700处理器，8G内存，1TB硬盘,2G独立显卡,Windows10系统, 预装office，21.5英寸显示器,4年保修</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扬天M4000s</w:t>
            </w:r>
          </w:p>
        </w:tc>
      </w:tr>
      <w:tr>
        <w:tblPrEx>
          <w:tblCellMar>
            <w:top w:w="0" w:type="dxa"/>
            <w:left w:w="108" w:type="dxa"/>
            <w:bottom w:w="0" w:type="dxa"/>
            <w:right w:w="108" w:type="dxa"/>
          </w:tblCellMar>
        </w:tblPrEx>
        <w:trPr>
          <w:trHeight w:val="2175"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笔记本电脑</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ThinkPad</w:t>
            </w:r>
          </w:p>
        </w:tc>
        <w:tc>
          <w:tcPr>
            <w:tcW w:w="20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英特尔i5-10210U处理器，8G内存，32G傲腾+512G固态硬盘,2G独立显卡,Windows10系统, 14英寸FHD显示器,鼠标，电脑包</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ThinkPad T490</w:t>
            </w:r>
          </w:p>
        </w:tc>
      </w:tr>
      <w:tr>
        <w:tblPrEx>
          <w:tblCellMar>
            <w:top w:w="0" w:type="dxa"/>
            <w:left w:w="108" w:type="dxa"/>
            <w:bottom w:w="0" w:type="dxa"/>
            <w:right w:w="108" w:type="dxa"/>
          </w:tblCellMar>
        </w:tblPrEx>
        <w:trPr>
          <w:trHeight w:val="190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针式票据打印机</w:t>
            </w:r>
            <w:r>
              <w:rPr>
                <w:rFonts w:ascii="Arial" w:hAnsi="Arial" w:cs="Arial"/>
                <w:kern w:val="0"/>
                <w:sz w:val="20"/>
                <w:szCs w:val="20"/>
              </w:rPr>
              <w:t xml:space="preserve">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实达</w:t>
            </w:r>
          </w:p>
        </w:tc>
        <w:tc>
          <w:tcPr>
            <w:tcW w:w="2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24针点阵击打式，打印列数不低于82列，打印速度中文不低于225字/秒，英文400字/秒，拷贝能力不低于7份，打印机头寿命不低于4亿次，包括摩擦和链轮两种送纸方式</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BP-750KII </w:t>
            </w:r>
          </w:p>
        </w:tc>
      </w:tr>
      <w:tr>
        <w:tblPrEx>
          <w:tblCellMar>
            <w:top w:w="0" w:type="dxa"/>
            <w:left w:w="108" w:type="dxa"/>
            <w:bottom w:w="0" w:type="dxa"/>
            <w:right w:w="108" w:type="dxa"/>
          </w:tblCellMar>
        </w:tblPrEx>
        <w:trPr>
          <w:trHeight w:val="222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激光多功能一体机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惠普</w:t>
            </w:r>
          </w:p>
        </w:tc>
        <w:tc>
          <w:tcPr>
            <w:tcW w:w="20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w:t>
            </w:r>
            <w:r>
              <w:rPr>
                <w:rFonts w:hint="eastAsia" w:ascii="宋体" w:hAnsi="宋体" w:cs="宋体"/>
                <w:kern w:val="0"/>
                <w:sz w:val="18"/>
                <w:szCs w:val="18"/>
              </w:rPr>
              <w:t>幅面，支持打印、复印、扫描，支持自动双面打印，打印分辨率黑白1200x1200dpi，打印负荷不低于</w:t>
            </w:r>
            <w:r>
              <w:rPr>
                <w:rFonts w:hint="eastAsia" w:ascii="宋体" w:hAnsi="宋体" w:cs="宋体"/>
                <w:kern w:val="0"/>
                <w:sz w:val="18"/>
                <w:szCs w:val="18"/>
              </w:rPr>
              <w:br w:type="textWrapping"/>
            </w:r>
            <w:r>
              <w:rPr>
                <w:rFonts w:ascii="Tahoma" w:hAnsi="Tahoma" w:cs="Tahoma"/>
                <w:kern w:val="0"/>
                <w:sz w:val="18"/>
                <w:szCs w:val="18"/>
              </w:rPr>
              <w:t>30000</w:t>
            </w:r>
            <w:r>
              <w:rPr>
                <w:rFonts w:hint="eastAsia" w:ascii="宋体" w:hAnsi="宋体" w:cs="宋体"/>
                <w:kern w:val="0"/>
                <w:sz w:val="18"/>
                <w:szCs w:val="18"/>
              </w:rPr>
              <w:t>页，复印比例</w:t>
            </w:r>
            <w:r>
              <w:rPr>
                <w:rFonts w:hint="eastAsia" w:ascii="宋体" w:hAnsi="宋体" w:cs="宋体"/>
                <w:kern w:val="0"/>
                <w:sz w:val="18"/>
                <w:szCs w:val="18"/>
              </w:rPr>
              <w:br w:type="textWrapping"/>
            </w:r>
            <w:r>
              <w:rPr>
                <w:rFonts w:ascii="Tahoma" w:hAnsi="Tahoma" w:cs="Tahoma"/>
                <w:kern w:val="0"/>
                <w:sz w:val="18"/>
                <w:szCs w:val="18"/>
              </w:rPr>
              <w:t>25%</w:t>
            </w:r>
            <w:r>
              <w:rPr>
                <w:rFonts w:hint="eastAsia" w:ascii="宋体" w:hAnsi="宋体" w:cs="宋体"/>
                <w:kern w:val="0"/>
                <w:sz w:val="18"/>
                <w:szCs w:val="18"/>
              </w:rPr>
              <w:t>～</w:t>
            </w:r>
            <w:r>
              <w:rPr>
                <w:rFonts w:ascii="Tahoma" w:hAnsi="Tahoma" w:cs="Tahoma"/>
                <w:kern w:val="0"/>
                <w:sz w:val="18"/>
                <w:szCs w:val="18"/>
              </w:rPr>
              <w:t>400%</w:t>
            </w:r>
            <w:r>
              <w:rPr>
                <w:rFonts w:hint="eastAsia" w:ascii="宋体" w:hAnsi="宋体" w:cs="宋体"/>
                <w:kern w:val="0"/>
                <w:sz w:val="18"/>
                <w:szCs w:val="18"/>
              </w:rPr>
              <w:t>，扫描</w:t>
            </w:r>
            <w:r>
              <w:rPr>
                <w:rFonts w:ascii="Tahoma" w:hAnsi="Tahoma" w:cs="Tahoma"/>
                <w:kern w:val="0"/>
                <w:sz w:val="18"/>
                <w:szCs w:val="18"/>
              </w:rPr>
              <w:t xml:space="preserve">1200x1200dpi </w:t>
            </w:r>
            <w:r>
              <w:rPr>
                <w:rFonts w:hint="eastAsia" w:ascii="宋体" w:hAnsi="宋体" w:cs="宋体"/>
                <w:kern w:val="0"/>
                <w:sz w:val="18"/>
                <w:szCs w:val="18"/>
              </w:rPr>
              <w:t>鼓粉分离式硒鼓</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惠普LaserJet Pro MFP M227sdn</w:t>
            </w:r>
          </w:p>
        </w:tc>
      </w:tr>
    </w:tbl>
    <w:p>
      <w:pPr>
        <w:pStyle w:val="2"/>
      </w:pPr>
    </w:p>
    <w:p>
      <w:pPr>
        <w:pageBreakBefore/>
        <w:snapToGrid w:val="0"/>
        <w:spacing w:line="440" w:lineRule="exact"/>
        <w:ind w:firstLine="601"/>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ageBreakBefore/>
        <w:snapToGrid w:val="0"/>
        <w:spacing w:line="440" w:lineRule="exact"/>
        <w:ind w:firstLine="482"/>
        <w:jc w:val="center"/>
        <w:rPr>
          <w:rFonts w:cs="Arial" w:asciiTheme="majorEastAsia" w:hAnsiTheme="majorEastAsia" w:eastAsiaTheme="majorEastAsia"/>
          <w:b/>
          <w:sz w:val="24"/>
        </w:rPr>
      </w:pPr>
      <w:r>
        <w:rPr>
          <w:rFonts w:hint="eastAsia" w:asciiTheme="majorEastAsia" w:hAnsiTheme="majorEastAsia" w:eastAsiaTheme="majorEastAsia"/>
          <w:b/>
          <w:sz w:val="24"/>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年月日</w:t>
      </w:r>
    </w:p>
    <w:p>
      <w:pPr>
        <w:pStyle w:val="4"/>
        <w:spacing w:line="440" w:lineRule="exact"/>
        <w:ind w:firstLine="0"/>
        <w:rPr>
          <w:rFonts w:asciiTheme="majorEastAsia" w:hAnsiTheme="majorEastAsia" w:eastAsiaTheme="majorEastAsia"/>
          <w:b/>
          <w:sz w:val="24"/>
          <w:szCs w:val="24"/>
        </w:rPr>
      </w:pPr>
      <w:r>
        <w:rPr>
          <w:rFonts w:asciiTheme="majorEastAsia" w:hAnsiTheme="majorEastAsia" w:eastAsiaTheme="majorEastAsia"/>
        </w:rPr>
        <w:br w:type="page"/>
      </w:r>
      <w:r>
        <w:rPr>
          <w:rFonts w:hint="eastAsia" w:asciiTheme="majorEastAsia" w:hAnsiTheme="majorEastAsia" w:eastAsiaTheme="majorEastAsia"/>
          <w:b/>
          <w:sz w:val="24"/>
          <w:szCs w:val="24"/>
        </w:rPr>
        <w:t>参加政府采购活动前</w:t>
      </w:r>
      <w:r>
        <w:rPr>
          <w:rFonts w:asciiTheme="majorEastAsia" w:hAnsiTheme="majorEastAsia" w:eastAsiaTheme="majorEastAsia"/>
          <w:b/>
          <w:sz w:val="24"/>
          <w:szCs w:val="24"/>
        </w:rPr>
        <w:t xml:space="preserve"> 3 </w:t>
      </w:r>
      <w:r>
        <w:rPr>
          <w:rFonts w:hint="eastAsia" w:asciiTheme="majorEastAsia" w:hAnsiTheme="majorEastAsia" w:eastAsiaTheme="majorEastAsia"/>
          <w:b/>
          <w:sz w:val="24"/>
          <w:szCs w:val="24"/>
        </w:rPr>
        <w:t>年内在经营活动中没有重大违法记录的书面声明（格式）</w:t>
      </w:r>
    </w:p>
    <w:p>
      <w:pPr>
        <w:spacing w:line="440" w:lineRule="exact"/>
        <w:rPr>
          <w:rFonts w:asciiTheme="majorEastAsia" w:hAnsiTheme="majorEastAsia" w:eastAsiaTheme="majorEastAsia"/>
          <w:b/>
          <w:bCs/>
          <w:sz w:val="44"/>
          <w:szCs w:val="44"/>
        </w:rPr>
      </w:pPr>
    </w:p>
    <w:p>
      <w:pPr>
        <w:spacing w:line="4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sz w:val="24"/>
        </w:rPr>
      </w:pPr>
    </w:p>
    <w:p>
      <w:pPr>
        <w:spacing w:line="440" w:lineRule="exact"/>
        <w:ind w:firstLine="4560" w:firstLineChars="1900"/>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日期：年月日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w:t>
      </w:r>
      <w:r>
        <w:rPr>
          <w:rFonts w:hint="eastAsia" w:asciiTheme="majorEastAsia" w:hAnsiTheme="majorEastAsia" w:eastAsiaTheme="majorEastAsia"/>
          <w:sz w:val="24"/>
          <w:u w:val="single"/>
        </w:rPr>
        <w:t>（被授权人的姓名）</w:t>
      </w:r>
      <w:r>
        <w:rPr>
          <w:rFonts w:asciiTheme="majorEastAsia" w:hAnsiTheme="majorEastAsia" w:eastAsiaTheme="majorEastAsia"/>
          <w:sz w:val="24"/>
          <w:u w:val="single"/>
        </w:rPr>
        <w:t xml:space="preserve"> </w:t>
      </w:r>
      <w:r>
        <w:rPr>
          <w:rFonts w:hint="eastAsia" w:asciiTheme="majorEastAsia" w:hAnsiTheme="majorEastAsia" w:eastAsiaTheme="majorEastAsia"/>
          <w:sz w:val="24"/>
          <w:u w:val="single"/>
        </w:rPr>
        <w:t xml:space="preserve">     </w:t>
      </w:r>
      <w:r>
        <w:rPr>
          <w:rFonts w:asciiTheme="majorEastAsia" w:hAnsiTheme="majorEastAsia" w:eastAsiaTheme="majorEastAsia"/>
          <w:sz w:val="24"/>
          <w:u w:val="single"/>
        </w:rPr>
        <w:t>(</w:t>
      </w:r>
      <w:r>
        <w:rPr>
          <w:rFonts w:hint="eastAsia" w:asciiTheme="majorEastAsia" w:hAnsiTheme="majorEastAsia" w:eastAsiaTheme="majorEastAsia"/>
          <w:sz w:val="24"/>
          <w:u w:val="single"/>
        </w:rPr>
        <w:t>职务</w:t>
      </w:r>
      <w:r>
        <w:rPr>
          <w:rFonts w:asciiTheme="majorEastAsia" w:hAnsiTheme="majorEastAsia" w:eastAsiaTheme="majorEastAsia"/>
          <w:sz w:val="24"/>
          <w:u w:val="single"/>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asciiTheme="majorEastAsia" w:hAnsiTheme="majorEastAsia" w:eastAsiaTheme="majorEastAsia"/>
          <w:sz w:val="24"/>
        </w:rPr>
      </w:pPr>
      <w:r>
        <w:rPr>
          <w:rFonts w:hint="eastAsia" w:asciiTheme="majorEastAsia" w:hAnsiTheme="majorEastAsia" w:eastAsiaTheme="majorEastAsia"/>
          <w:sz w:val="24"/>
        </w:rPr>
        <w:t>日期：年月日</w:t>
      </w:r>
    </w:p>
    <w:p>
      <w:pPr>
        <w:pStyle w:val="19"/>
        <w:spacing w:line="440" w:lineRule="exact"/>
        <w:ind w:firstLine="480"/>
        <w:rPr>
          <w:rFonts w:asciiTheme="majorEastAsia" w:hAnsiTheme="majorEastAsia" w:eastAsiaTheme="majorEastAsia"/>
          <w:sz w:val="24"/>
          <w:szCs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Hlt26955070"/>
      <w:bookmarkEnd w:id="3"/>
      <w:bookmarkStart w:id="4" w:name="_Hlt26671380"/>
      <w:bookmarkEnd w:id="4"/>
      <w:bookmarkStart w:id="5" w:name="_格式3__银行出具的资信证明"/>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投标承诺书</w:t>
      </w:r>
    </w:p>
    <w:p>
      <w:pPr>
        <w:pStyle w:val="2"/>
        <w:rPr>
          <w:rFonts w:asciiTheme="majorEastAsia" w:hAnsiTheme="majorEastAsia" w:eastAsiaTheme="majorEastAsia"/>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、根据已收到项目询价文件，遵照《中华人民共和国招标投标法》等有关规定，我单位研究贵方询价文件的所有内容后，决定无保留地接受询价文件所有条款，并自愿以人民币（大写</w:t>
      </w:r>
      <w:r>
        <w:rPr>
          <w:rFonts w:hint="eastAsia" w:cs="宋体" w:asciiTheme="majorEastAsia" w:hAnsiTheme="majorEastAsia" w:eastAsiaTheme="majorEastAsia"/>
          <w:kern w:val="0"/>
          <w:sz w:val="24"/>
          <w:u w:val="single"/>
          <w:shd w:val="clear" w:color="auto" w:fill="FFFFFF"/>
        </w:rPr>
        <w:t xml:space="preserve">）           </w:t>
      </w:r>
      <w:r>
        <w:rPr>
          <w:rFonts w:cs="宋体" w:asciiTheme="majorEastAsia" w:hAnsiTheme="majorEastAsia" w:eastAsiaTheme="majorEastAsia"/>
          <w:kern w:val="0"/>
          <w:sz w:val="24"/>
          <w:u w:val="single"/>
          <w:shd w:val="clear" w:color="auto" w:fill="FFFFFF"/>
        </w:rPr>
        <w:t>¥</w:t>
      </w:r>
      <w:r>
        <w:rPr>
          <w:rFonts w:hint="eastAsia" w:cs="宋体" w:asciiTheme="majorEastAsia" w:hAnsiTheme="majorEastAsia" w:eastAsiaTheme="majorEastAsia"/>
          <w:kern w:val="0"/>
          <w:sz w:val="24"/>
          <w:u w:val="single"/>
          <w:shd w:val="clear" w:color="auto" w:fill="FFFFFF"/>
        </w:rPr>
        <w:t>：      的</w:t>
      </w:r>
      <w:r>
        <w:rPr>
          <w:rFonts w:hint="eastAsia" w:cs="宋体" w:asciiTheme="majorEastAsia" w:hAnsiTheme="majorEastAsia" w:eastAsiaTheme="majorEastAsia"/>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、一旦我公司中标，我公司保证在规定的时间内完成全部服务工作，并保证服务质量满足询价文件及招标人的要求。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w:t>
      </w:r>
      <w:r>
        <w:rPr>
          <w:rFonts w:hint="eastAsia" w:cs="宋体" w:asciiTheme="majorEastAsia" w:hAnsiTheme="majorEastAsia" w:eastAsiaTheme="majorEastAsia"/>
          <w:kern w:val="0"/>
          <w:sz w:val="24"/>
          <w:u w:val="single"/>
          <w:shd w:val="clear" w:color="auto" w:fill="FFFFFF"/>
        </w:rPr>
        <w:t xml:space="preserve">（项目负责人姓名）       </w:t>
      </w:r>
      <w:r>
        <w:rPr>
          <w:rFonts w:hint="eastAsia" w:cs="宋体" w:asciiTheme="majorEastAsia" w:hAnsiTheme="majorEastAsia" w:eastAsiaTheme="majorEastAsia"/>
          <w:kern w:val="0"/>
          <w:sz w:val="24"/>
          <w:shd w:val="clear" w:color="auto" w:fill="FFFFFF"/>
        </w:rPr>
        <w:t>作为项目负责人。</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开户银行帐号：</w:t>
      </w:r>
    </w:p>
    <w:p>
      <w:pPr>
        <w:widowControl/>
        <w:shd w:val="clear" w:color="auto" w:fill="FFFFFF"/>
        <w:snapToGrid w:val="0"/>
        <w:spacing w:line="420" w:lineRule="atLeast"/>
        <w:ind w:firstLine="720" w:firstLineChars="3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日期：年月日</w:t>
      </w:r>
    </w:p>
    <w:p>
      <w:pPr>
        <w:pStyle w:val="3"/>
        <w:spacing w:before="0" w:after="0" w:line="440" w:lineRule="exact"/>
        <w:rPr>
          <w:rFonts w:asciiTheme="majorEastAsia" w:hAnsiTheme="majorEastAsia" w:eastAsiaTheme="majorEastAsia"/>
        </w:rPr>
      </w:pPr>
    </w:p>
    <w:sectPr>
      <w:headerReference r:id="rId4"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10</w:t>
    </w:r>
    <w:r>
      <w:rPr>
        <w:lang w:val="zh-CN"/>
      </w:rPr>
      <w:fldChar w:fldCharType="end"/>
    </w:r>
  </w:p>
  <w:p>
    <w:pPr>
      <w:pStyle w:val="8"/>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rFonts w:hint="eastAsia"/>
        <w:sz w:val="24"/>
      </w:rPr>
      <w:t>本询价函共</w:t>
    </w:r>
    <w:r>
      <w:rPr>
        <w:sz w:val="24"/>
      </w:rPr>
      <w:t>6</w:t>
    </w:r>
    <w:r>
      <w:rPr>
        <w:rFonts w:hint="eastAsia"/>
        <w:sz w:val="24"/>
      </w:rPr>
      <w:t>页，第</w:t>
    </w:r>
    <w:r>
      <w:rPr>
        <w:rStyle w:val="12"/>
        <w:sz w:val="24"/>
      </w:rPr>
      <w:fldChar w:fldCharType="begin"/>
    </w:r>
    <w:r>
      <w:rPr>
        <w:rStyle w:val="12"/>
        <w:sz w:val="24"/>
      </w:rPr>
      <w:instrText xml:space="preserve"> PAGE </w:instrText>
    </w:r>
    <w:r>
      <w:rPr>
        <w:rStyle w:val="12"/>
        <w:sz w:val="24"/>
      </w:rPr>
      <w:fldChar w:fldCharType="separate"/>
    </w:r>
    <w:r>
      <w:rPr>
        <w:rStyle w:val="12"/>
        <w:sz w:val="24"/>
      </w:rPr>
      <w:t>6</w:t>
    </w:r>
    <w:r>
      <w:rPr>
        <w:rStyle w:val="12"/>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C79FA"/>
    <w:rsid w:val="001D2248"/>
    <w:rsid w:val="001D3758"/>
    <w:rsid w:val="001D465A"/>
    <w:rsid w:val="001E4148"/>
    <w:rsid w:val="00204066"/>
    <w:rsid w:val="0020556C"/>
    <w:rsid w:val="00212DCF"/>
    <w:rsid w:val="002130F3"/>
    <w:rsid w:val="0021646E"/>
    <w:rsid w:val="00234A6A"/>
    <w:rsid w:val="00241342"/>
    <w:rsid w:val="00243236"/>
    <w:rsid w:val="002512CE"/>
    <w:rsid w:val="0025265F"/>
    <w:rsid w:val="00264A0D"/>
    <w:rsid w:val="00281EFE"/>
    <w:rsid w:val="0029202C"/>
    <w:rsid w:val="00294C66"/>
    <w:rsid w:val="00296536"/>
    <w:rsid w:val="00297FEA"/>
    <w:rsid w:val="002A0F22"/>
    <w:rsid w:val="002A2CFF"/>
    <w:rsid w:val="002A3B0F"/>
    <w:rsid w:val="002C4D6E"/>
    <w:rsid w:val="002C5678"/>
    <w:rsid w:val="002E29D3"/>
    <w:rsid w:val="002E423C"/>
    <w:rsid w:val="002E4A80"/>
    <w:rsid w:val="002E60D0"/>
    <w:rsid w:val="002F31D5"/>
    <w:rsid w:val="002F3234"/>
    <w:rsid w:val="002F373E"/>
    <w:rsid w:val="0032180C"/>
    <w:rsid w:val="0032384E"/>
    <w:rsid w:val="0034794D"/>
    <w:rsid w:val="00350039"/>
    <w:rsid w:val="00357D1F"/>
    <w:rsid w:val="0037349A"/>
    <w:rsid w:val="00381B05"/>
    <w:rsid w:val="0038298A"/>
    <w:rsid w:val="00382B07"/>
    <w:rsid w:val="003843B0"/>
    <w:rsid w:val="00384CCA"/>
    <w:rsid w:val="0038640E"/>
    <w:rsid w:val="00393DDF"/>
    <w:rsid w:val="003A0FAD"/>
    <w:rsid w:val="003A17BA"/>
    <w:rsid w:val="003A301F"/>
    <w:rsid w:val="003A4C8A"/>
    <w:rsid w:val="003C332A"/>
    <w:rsid w:val="003D0A67"/>
    <w:rsid w:val="003E20B6"/>
    <w:rsid w:val="003E26F9"/>
    <w:rsid w:val="003F6116"/>
    <w:rsid w:val="00407621"/>
    <w:rsid w:val="00415718"/>
    <w:rsid w:val="00415A2A"/>
    <w:rsid w:val="0042688B"/>
    <w:rsid w:val="0043746F"/>
    <w:rsid w:val="00437978"/>
    <w:rsid w:val="00440FAF"/>
    <w:rsid w:val="00443B46"/>
    <w:rsid w:val="0046416A"/>
    <w:rsid w:val="00465FA8"/>
    <w:rsid w:val="0048028F"/>
    <w:rsid w:val="004907A0"/>
    <w:rsid w:val="004910B0"/>
    <w:rsid w:val="004915C1"/>
    <w:rsid w:val="004A3F92"/>
    <w:rsid w:val="004B0575"/>
    <w:rsid w:val="004B4D41"/>
    <w:rsid w:val="004B52E6"/>
    <w:rsid w:val="004C7E61"/>
    <w:rsid w:val="004D6F2C"/>
    <w:rsid w:val="004E0537"/>
    <w:rsid w:val="004E0672"/>
    <w:rsid w:val="00500996"/>
    <w:rsid w:val="00501323"/>
    <w:rsid w:val="00507521"/>
    <w:rsid w:val="00517EAA"/>
    <w:rsid w:val="005333FC"/>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F6B"/>
    <w:rsid w:val="005D406F"/>
    <w:rsid w:val="005F142A"/>
    <w:rsid w:val="00600122"/>
    <w:rsid w:val="006032C2"/>
    <w:rsid w:val="006134B3"/>
    <w:rsid w:val="0063421F"/>
    <w:rsid w:val="006348C8"/>
    <w:rsid w:val="006400D2"/>
    <w:rsid w:val="0064016D"/>
    <w:rsid w:val="00640FE5"/>
    <w:rsid w:val="00645A07"/>
    <w:rsid w:val="0065272A"/>
    <w:rsid w:val="006723F9"/>
    <w:rsid w:val="006828C0"/>
    <w:rsid w:val="006829AB"/>
    <w:rsid w:val="00690D6B"/>
    <w:rsid w:val="00694BF9"/>
    <w:rsid w:val="006A5795"/>
    <w:rsid w:val="006B3273"/>
    <w:rsid w:val="006B653D"/>
    <w:rsid w:val="006C0EE7"/>
    <w:rsid w:val="006C2A23"/>
    <w:rsid w:val="006C4F2C"/>
    <w:rsid w:val="006C552E"/>
    <w:rsid w:val="006C5731"/>
    <w:rsid w:val="006D0C5C"/>
    <w:rsid w:val="006F5C68"/>
    <w:rsid w:val="00701311"/>
    <w:rsid w:val="00716059"/>
    <w:rsid w:val="007210A0"/>
    <w:rsid w:val="007428A7"/>
    <w:rsid w:val="00745336"/>
    <w:rsid w:val="0074633F"/>
    <w:rsid w:val="00757BD0"/>
    <w:rsid w:val="007643F7"/>
    <w:rsid w:val="007646F2"/>
    <w:rsid w:val="00773D49"/>
    <w:rsid w:val="00791634"/>
    <w:rsid w:val="00791F2B"/>
    <w:rsid w:val="007A04B6"/>
    <w:rsid w:val="007A1CE4"/>
    <w:rsid w:val="007A53DC"/>
    <w:rsid w:val="007A5FF1"/>
    <w:rsid w:val="007A6250"/>
    <w:rsid w:val="007B4A5F"/>
    <w:rsid w:val="007D2445"/>
    <w:rsid w:val="007D2D18"/>
    <w:rsid w:val="007D3385"/>
    <w:rsid w:val="007E1D90"/>
    <w:rsid w:val="007E387B"/>
    <w:rsid w:val="007F1758"/>
    <w:rsid w:val="00802170"/>
    <w:rsid w:val="00810022"/>
    <w:rsid w:val="00827BB7"/>
    <w:rsid w:val="00830101"/>
    <w:rsid w:val="008354F2"/>
    <w:rsid w:val="00842E06"/>
    <w:rsid w:val="00844CD5"/>
    <w:rsid w:val="00854600"/>
    <w:rsid w:val="00857196"/>
    <w:rsid w:val="00861C15"/>
    <w:rsid w:val="00863657"/>
    <w:rsid w:val="00867F1B"/>
    <w:rsid w:val="008711D4"/>
    <w:rsid w:val="008817BB"/>
    <w:rsid w:val="00885D90"/>
    <w:rsid w:val="00887344"/>
    <w:rsid w:val="00891082"/>
    <w:rsid w:val="0089170E"/>
    <w:rsid w:val="00892F81"/>
    <w:rsid w:val="00892FD1"/>
    <w:rsid w:val="00894152"/>
    <w:rsid w:val="008A3293"/>
    <w:rsid w:val="008C08D4"/>
    <w:rsid w:val="008C2A39"/>
    <w:rsid w:val="008C3C9B"/>
    <w:rsid w:val="008D28E6"/>
    <w:rsid w:val="008D3971"/>
    <w:rsid w:val="008D6B23"/>
    <w:rsid w:val="008E62CC"/>
    <w:rsid w:val="009044D6"/>
    <w:rsid w:val="00911F19"/>
    <w:rsid w:val="0091300A"/>
    <w:rsid w:val="009179CC"/>
    <w:rsid w:val="00934D01"/>
    <w:rsid w:val="00945F85"/>
    <w:rsid w:val="00951336"/>
    <w:rsid w:val="009527D4"/>
    <w:rsid w:val="009575B7"/>
    <w:rsid w:val="009638DC"/>
    <w:rsid w:val="00967F86"/>
    <w:rsid w:val="00971972"/>
    <w:rsid w:val="00975C09"/>
    <w:rsid w:val="00976B85"/>
    <w:rsid w:val="00980EF2"/>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52B3"/>
    <w:rsid w:val="00A11517"/>
    <w:rsid w:val="00A129C8"/>
    <w:rsid w:val="00A33B38"/>
    <w:rsid w:val="00A368AE"/>
    <w:rsid w:val="00A455C8"/>
    <w:rsid w:val="00A602F8"/>
    <w:rsid w:val="00A64656"/>
    <w:rsid w:val="00A6731A"/>
    <w:rsid w:val="00A700BE"/>
    <w:rsid w:val="00A8371B"/>
    <w:rsid w:val="00A9207D"/>
    <w:rsid w:val="00A9584D"/>
    <w:rsid w:val="00A97885"/>
    <w:rsid w:val="00AB1DBE"/>
    <w:rsid w:val="00AB316B"/>
    <w:rsid w:val="00AB4AA0"/>
    <w:rsid w:val="00AB6FD8"/>
    <w:rsid w:val="00AB720D"/>
    <w:rsid w:val="00AC4DA3"/>
    <w:rsid w:val="00AC52A4"/>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3801"/>
    <w:rsid w:val="00B84C71"/>
    <w:rsid w:val="00B87532"/>
    <w:rsid w:val="00B95B84"/>
    <w:rsid w:val="00BA4D97"/>
    <w:rsid w:val="00BB40EF"/>
    <w:rsid w:val="00BC2C6A"/>
    <w:rsid w:val="00BD3E3E"/>
    <w:rsid w:val="00BD5774"/>
    <w:rsid w:val="00BE5902"/>
    <w:rsid w:val="00BE5C2A"/>
    <w:rsid w:val="00C0345E"/>
    <w:rsid w:val="00C040E2"/>
    <w:rsid w:val="00C27645"/>
    <w:rsid w:val="00C33356"/>
    <w:rsid w:val="00C37470"/>
    <w:rsid w:val="00C41B3F"/>
    <w:rsid w:val="00C51ADB"/>
    <w:rsid w:val="00C65D17"/>
    <w:rsid w:val="00C65D63"/>
    <w:rsid w:val="00C750AA"/>
    <w:rsid w:val="00C77ED6"/>
    <w:rsid w:val="00C8003A"/>
    <w:rsid w:val="00C802CE"/>
    <w:rsid w:val="00C9442D"/>
    <w:rsid w:val="00C96B2C"/>
    <w:rsid w:val="00CA4A0F"/>
    <w:rsid w:val="00CB73AE"/>
    <w:rsid w:val="00CC0408"/>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16E77"/>
    <w:rsid w:val="00D21215"/>
    <w:rsid w:val="00D264DD"/>
    <w:rsid w:val="00D3680B"/>
    <w:rsid w:val="00D423B8"/>
    <w:rsid w:val="00D445C4"/>
    <w:rsid w:val="00D44686"/>
    <w:rsid w:val="00D50471"/>
    <w:rsid w:val="00D520F3"/>
    <w:rsid w:val="00D54883"/>
    <w:rsid w:val="00D56760"/>
    <w:rsid w:val="00D60729"/>
    <w:rsid w:val="00D6184A"/>
    <w:rsid w:val="00D67D69"/>
    <w:rsid w:val="00D73347"/>
    <w:rsid w:val="00D74C54"/>
    <w:rsid w:val="00D76E34"/>
    <w:rsid w:val="00D776EA"/>
    <w:rsid w:val="00D77C9D"/>
    <w:rsid w:val="00D94440"/>
    <w:rsid w:val="00DA1752"/>
    <w:rsid w:val="00DA348F"/>
    <w:rsid w:val="00DB5FE7"/>
    <w:rsid w:val="00DC774C"/>
    <w:rsid w:val="00DD54E0"/>
    <w:rsid w:val="00DE2E85"/>
    <w:rsid w:val="00DE3F4C"/>
    <w:rsid w:val="00DE6C47"/>
    <w:rsid w:val="00DF4A2D"/>
    <w:rsid w:val="00DF5B40"/>
    <w:rsid w:val="00E11452"/>
    <w:rsid w:val="00E14FC6"/>
    <w:rsid w:val="00E21CCC"/>
    <w:rsid w:val="00E23F11"/>
    <w:rsid w:val="00E2676C"/>
    <w:rsid w:val="00E32044"/>
    <w:rsid w:val="00E419C0"/>
    <w:rsid w:val="00E42BB0"/>
    <w:rsid w:val="00E4380B"/>
    <w:rsid w:val="00E52CE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C749E"/>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1B98"/>
    <w:rsid w:val="00FA2958"/>
    <w:rsid w:val="00FA34EC"/>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9712047"/>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3"/>
    <w:qFormat/>
    <w:uiPriority w:val="99"/>
    <w:pPr>
      <w:keepNext/>
      <w:keepLines/>
      <w:spacing w:before="260" w:after="260" w:line="416" w:lineRule="auto"/>
      <w:outlineLvl w:val="2"/>
    </w:pPr>
    <w:rPr>
      <w:b/>
      <w:bCs/>
      <w:kern w:val="0"/>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2"/>
    <w:uiPriority w:val="99"/>
    <w:pPr>
      <w:ind w:firstLine="420"/>
    </w:pPr>
    <w:rPr>
      <w:szCs w:val="20"/>
    </w:rPr>
  </w:style>
  <w:style w:type="paragraph" w:styleId="5">
    <w:name w:val="Document Map"/>
    <w:basedOn w:val="1"/>
    <w:link w:val="14"/>
    <w:semiHidden/>
    <w:uiPriority w:val="99"/>
    <w:pPr>
      <w:shd w:val="clear" w:color="auto" w:fill="000080"/>
    </w:pPr>
    <w:rPr>
      <w:kern w:val="0"/>
      <w:sz w:val="2"/>
      <w:szCs w:val="20"/>
    </w:rPr>
  </w:style>
  <w:style w:type="paragraph" w:styleId="6">
    <w:name w:val="Plain Text"/>
    <w:basedOn w:val="1"/>
    <w:link w:val="15"/>
    <w:qFormat/>
    <w:uiPriority w:val="99"/>
    <w:rPr>
      <w:rFonts w:ascii="宋体" w:hAnsi="Courier New"/>
      <w:kern w:val="0"/>
      <w:szCs w:val="21"/>
    </w:rPr>
  </w:style>
  <w:style w:type="paragraph" w:styleId="7">
    <w:name w:val="Balloon Text"/>
    <w:basedOn w:val="1"/>
    <w:link w:val="16"/>
    <w:qFormat/>
    <w:uiPriority w:val="99"/>
    <w:rPr>
      <w:sz w:val="18"/>
      <w:szCs w:val="18"/>
    </w:rPr>
  </w:style>
  <w:style w:type="paragraph" w:styleId="8">
    <w:name w:val="footer"/>
    <w:basedOn w:val="1"/>
    <w:link w:val="17"/>
    <w:uiPriority w:val="99"/>
    <w:pPr>
      <w:tabs>
        <w:tab w:val="center" w:pos="4153"/>
        <w:tab w:val="right" w:pos="8306"/>
      </w:tabs>
      <w:snapToGrid w:val="0"/>
      <w:jc w:val="left"/>
    </w:pPr>
    <w:rPr>
      <w:sz w:val="18"/>
      <w:szCs w:val="20"/>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uiPriority w:val="99"/>
    <w:rPr>
      <w:rFonts w:cs="Times New Roman"/>
    </w:rPr>
  </w:style>
  <w:style w:type="character" w:customStyle="1" w:styleId="13">
    <w:name w:val="标题 3 Char"/>
    <w:link w:val="3"/>
    <w:semiHidden/>
    <w:locked/>
    <w:uiPriority w:val="99"/>
    <w:rPr>
      <w:rFonts w:ascii="Times New Roman" w:hAnsi="Times New Roman" w:cs="Times New Roman"/>
      <w:b/>
      <w:sz w:val="32"/>
    </w:rPr>
  </w:style>
  <w:style w:type="character" w:customStyle="1" w:styleId="14">
    <w:name w:val="文档结构图 Char"/>
    <w:link w:val="5"/>
    <w:semiHidden/>
    <w:locked/>
    <w:uiPriority w:val="99"/>
    <w:rPr>
      <w:rFonts w:ascii="Times New Roman" w:hAnsi="Times New Roman" w:cs="Times New Roman"/>
      <w:sz w:val="2"/>
    </w:rPr>
  </w:style>
  <w:style w:type="character" w:customStyle="1" w:styleId="15">
    <w:name w:val="纯文本 Char"/>
    <w:link w:val="6"/>
    <w:semiHidden/>
    <w:qFormat/>
    <w:locked/>
    <w:uiPriority w:val="99"/>
    <w:rPr>
      <w:rFonts w:ascii="宋体" w:hAnsi="Courier New" w:cs="Times New Roman"/>
      <w:sz w:val="21"/>
    </w:rPr>
  </w:style>
  <w:style w:type="character" w:customStyle="1" w:styleId="16">
    <w:name w:val="批注框文本 Char"/>
    <w:link w:val="7"/>
    <w:qFormat/>
    <w:locked/>
    <w:uiPriority w:val="99"/>
    <w:rPr>
      <w:rFonts w:cs="Times New Roman"/>
      <w:kern w:val="2"/>
      <w:sz w:val="18"/>
    </w:rPr>
  </w:style>
  <w:style w:type="character" w:customStyle="1" w:styleId="17">
    <w:name w:val="页脚 Char"/>
    <w:link w:val="8"/>
    <w:locked/>
    <w:uiPriority w:val="99"/>
    <w:rPr>
      <w:rFonts w:ascii="Times New Roman" w:hAnsi="Times New Roman" w:eastAsia="宋体" w:cs="Times New Roman"/>
      <w:kern w:val="2"/>
      <w:sz w:val="18"/>
    </w:rPr>
  </w:style>
  <w:style w:type="character" w:customStyle="1" w:styleId="18">
    <w:name w:val="页眉 Char"/>
    <w:link w:val="9"/>
    <w:semiHidden/>
    <w:locked/>
    <w:uiPriority w:val="99"/>
    <w:rPr>
      <w:rFonts w:ascii="Times New Roman" w:hAnsi="Times New Roman" w:cs="Times New Roman"/>
      <w:sz w:val="18"/>
    </w:rPr>
  </w:style>
  <w:style w:type="paragraph" w:customStyle="1" w:styleId="19">
    <w:name w:val="Char"/>
    <w:basedOn w:val="1"/>
    <w:uiPriority w:val="99"/>
    <w:pPr>
      <w:tabs>
        <w:tab w:val="left" w:pos="360"/>
      </w:tabs>
      <w:ind w:firstLine="200" w:firstLineChars="200"/>
    </w:pPr>
    <w:rPr>
      <w:sz w:val="28"/>
      <w:szCs w:val="30"/>
    </w:rPr>
  </w:style>
  <w:style w:type="character" w:customStyle="1" w:styleId="20">
    <w:name w:val="font31"/>
    <w:uiPriority w:val="99"/>
    <w:rPr>
      <w:rFonts w:ascii="宋体" w:hAnsi="宋体" w:eastAsia="宋体"/>
      <w:color w:val="000000"/>
      <w:sz w:val="22"/>
      <w:u w:val="none"/>
    </w:rPr>
  </w:style>
  <w:style w:type="character" w:customStyle="1" w:styleId="21">
    <w:name w:val="font51"/>
    <w:uiPriority w:val="99"/>
    <w:rPr>
      <w:rFonts w:ascii="宋体" w:hAnsi="宋体" w:eastAsia="宋体" w:cs="宋体"/>
      <w:b/>
      <w:color w:val="000000"/>
      <w:sz w:val="22"/>
      <w:szCs w:val="22"/>
      <w:u w:val="none"/>
    </w:rPr>
  </w:style>
  <w:style w:type="character" w:customStyle="1" w:styleId="22">
    <w:name w:val="font21"/>
    <w:qFormat/>
    <w:uiPriority w:val="99"/>
    <w:rPr>
      <w:rFonts w:ascii="宋体" w:hAnsi="宋体" w:eastAsia="宋体"/>
      <w:color w:val="000000"/>
      <w:sz w:val="22"/>
      <w:u w:val="none"/>
    </w:rPr>
  </w:style>
  <w:style w:type="character" w:customStyle="1" w:styleId="23">
    <w:name w:val="font01"/>
    <w:uiPriority w:val="99"/>
    <w:rPr>
      <w:rFonts w:ascii="宋体" w:hAnsi="宋体" w:eastAsia="宋体"/>
      <w:b/>
      <w:color w:val="000000"/>
      <w:sz w:val="22"/>
      <w:u w:val="none"/>
    </w:rPr>
  </w:style>
  <w:style w:type="character" w:customStyle="1" w:styleId="24">
    <w:name w:val="ask-title2"/>
    <w:qFormat/>
    <w:uiPriority w:val="99"/>
  </w:style>
  <w:style w:type="character" w:customStyle="1" w:styleId="25">
    <w:name w:val="纯文本 Char_0_0"/>
    <w:link w:val="26"/>
    <w:qFormat/>
    <w:locked/>
    <w:uiPriority w:val="99"/>
    <w:rPr>
      <w:rFonts w:ascii="宋体" w:hAnsi="Courier New"/>
      <w:kern w:val="2"/>
      <w:sz w:val="21"/>
    </w:rPr>
  </w:style>
  <w:style w:type="paragraph" w:customStyle="1" w:styleId="26">
    <w:name w:val="纯文本_0_0"/>
    <w:basedOn w:val="27"/>
    <w:link w:val="25"/>
    <w:qFormat/>
    <w:uiPriority w:val="99"/>
    <w:rPr>
      <w:rFonts w:ascii="宋体" w:hAnsi="Courier New"/>
      <w:szCs w:val="20"/>
    </w:rPr>
  </w:style>
  <w:style w:type="paragraph" w:customStyle="1" w:styleId="27">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4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6_0"/>
    <w:qFormat/>
    <w:uiPriority w:val="99"/>
    <w:rPr>
      <w:rFonts w:ascii="黑体" w:hAnsi="黑体" w:eastAsia="黑体" w:cs="Times New Roman"/>
      <w:b/>
      <w:sz w:val="32"/>
      <w:szCs w:val="24"/>
      <w:lang w:val="en-US" w:eastAsia="zh-CN" w:bidi="ar-SA"/>
    </w:rPr>
  </w:style>
  <w:style w:type="paragraph" w:customStyle="1" w:styleId="32">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_17_0"/>
    <w:qFormat/>
    <w:uiPriority w:val="99"/>
    <w:rPr>
      <w:rFonts w:ascii="黑体" w:hAnsi="黑体" w:eastAsia="黑体" w:cs="Times New Roman"/>
      <w:b/>
      <w:sz w:val="32"/>
      <w:szCs w:val="24"/>
      <w:lang w:val="en-US" w:eastAsia="zh-CN" w:bidi="ar-SA"/>
    </w:rPr>
  </w:style>
  <w:style w:type="paragraph" w:customStyle="1" w:styleId="34">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_18_0"/>
    <w:qFormat/>
    <w:uiPriority w:val="99"/>
    <w:rPr>
      <w:rFonts w:ascii="黑体" w:hAnsi="黑体" w:eastAsia="黑体" w:cs="Times New Roman"/>
      <w:b/>
      <w:sz w:val="32"/>
      <w:szCs w:val="24"/>
      <w:lang w:val="en-US" w:eastAsia="zh-CN" w:bidi="ar-SA"/>
    </w:rPr>
  </w:style>
  <w:style w:type="paragraph" w:customStyle="1" w:styleId="37">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2_0"/>
    <w:qFormat/>
    <w:uiPriority w:val="99"/>
    <w:rPr>
      <w:rFonts w:ascii="黑体" w:hAnsi="黑体" w:eastAsia="黑体" w:cs="Times New Roman"/>
      <w:b/>
      <w:sz w:val="32"/>
      <w:szCs w:val="24"/>
      <w:lang w:val="en-US" w:eastAsia="zh-CN" w:bidi="ar-SA"/>
    </w:rPr>
  </w:style>
  <w:style w:type="paragraph" w:customStyle="1" w:styleId="39">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Normal_14_0"/>
    <w:qFormat/>
    <w:uiPriority w:val="99"/>
    <w:rPr>
      <w:rFonts w:ascii="黑体" w:hAnsi="黑体" w:eastAsia="黑体" w:cs="Times New Roman"/>
      <w:b/>
      <w:sz w:val="32"/>
      <w:szCs w:val="24"/>
      <w:lang w:val="en-US" w:eastAsia="zh-CN" w:bidi="ar-SA"/>
    </w:rPr>
  </w:style>
  <w:style w:type="paragraph" w:customStyle="1" w:styleId="41">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0_0"/>
    <w:qFormat/>
    <w:uiPriority w:val="99"/>
    <w:rPr>
      <w:rFonts w:ascii="黑体" w:hAnsi="黑体" w:eastAsia="黑体" w:cs="Times New Roman"/>
      <w:b/>
      <w:sz w:val="32"/>
      <w:szCs w:val="24"/>
      <w:lang w:val="en-US" w:eastAsia="zh-CN" w:bidi="ar-SA"/>
    </w:rPr>
  </w:style>
  <w:style w:type="paragraph" w:customStyle="1" w:styleId="47">
    <w:name w:val="Normal_13_0"/>
    <w:qFormat/>
    <w:uiPriority w:val="99"/>
    <w:rPr>
      <w:rFonts w:ascii="黑体" w:hAnsi="黑体" w:eastAsia="黑体" w:cs="Times New Roman"/>
      <w:b/>
      <w:sz w:val="32"/>
      <w:szCs w:val="24"/>
      <w:lang w:val="en-US" w:eastAsia="zh-CN" w:bidi="ar-SA"/>
    </w:rPr>
  </w:style>
  <w:style w:type="paragraph" w:customStyle="1" w:styleId="48">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15_0"/>
    <w:qFormat/>
    <w:uiPriority w:val="99"/>
    <w:rPr>
      <w:rFonts w:ascii="黑体" w:hAnsi="黑体" w:eastAsia="黑体" w:cs="Times New Roman"/>
      <w:b/>
      <w:sz w:val="32"/>
      <w:szCs w:val="24"/>
      <w:lang w:val="en-US" w:eastAsia="zh-CN" w:bidi="ar-SA"/>
    </w:rPr>
  </w:style>
  <w:style w:type="paragraph" w:customStyle="1" w:styleId="50">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0_1"/>
    <w:qFormat/>
    <w:uiPriority w:val="99"/>
    <w:rPr>
      <w:rFonts w:ascii="黑体" w:hAnsi="黑体" w:eastAsia="黑体" w:cs="Times New Roman"/>
      <w:b/>
      <w:sz w:val="32"/>
      <w:szCs w:val="24"/>
      <w:lang w:val="en-US" w:eastAsia="zh-CN" w:bidi="ar-SA"/>
    </w:rPr>
  </w:style>
  <w:style w:type="paragraph" w:customStyle="1" w:styleId="55">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6_0"/>
    <w:qFormat/>
    <w:uiPriority w:val="99"/>
    <w:rPr>
      <w:rFonts w:ascii="黑体" w:hAnsi="黑体" w:eastAsia="黑体" w:cs="Times New Roman"/>
      <w:b/>
      <w:sz w:val="32"/>
      <w:szCs w:val="24"/>
      <w:lang w:val="en-US" w:eastAsia="zh-CN" w:bidi="ar-SA"/>
    </w:rPr>
  </w:style>
  <w:style w:type="paragraph" w:customStyle="1" w:styleId="59">
    <w:name w:val="Normal_4_0"/>
    <w:qFormat/>
    <w:uiPriority w:val="99"/>
    <w:rPr>
      <w:rFonts w:ascii="黑体" w:hAnsi="黑体" w:eastAsia="黑体" w:cs="Times New Roman"/>
      <w:b/>
      <w:sz w:val="32"/>
      <w:szCs w:val="24"/>
      <w:lang w:val="en-US" w:eastAsia="zh-CN" w:bidi="ar-SA"/>
    </w:rPr>
  </w:style>
  <w:style w:type="paragraph" w:customStyle="1" w:styleId="60">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_1"/>
    <w:qFormat/>
    <w:uiPriority w:val="99"/>
    <w:rPr>
      <w:rFonts w:ascii="黑体" w:hAnsi="黑体" w:eastAsia="黑体" w:cs="Times New Roman"/>
      <w:b/>
      <w:sz w:val="32"/>
      <w:szCs w:val="24"/>
      <w:lang w:val="en-US" w:eastAsia="zh-CN" w:bidi="ar-SA"/>
    </w:rPr>
  </w:style>
  <w:style w:type="paragraph" w:customStyle="1" w:styleId="62">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8_0"/>
    <w:qFormat/>
    <w:uiPriority w:val="99"/>
    <w:rPr>
      <w:rFonts w:ascii="黑体" w:hAnsi="黑体" w:eastAsia="黑体" w:cs="Times New Roman"/>
      <w:b/>
      <w:sz w:val="32"/>
      <w:szCs w:val="24"/>
      <w:lang w:val="en-US" w:eastAsia="zh-CN" w:bidi="ar-SA"/>
    </w:rPr>
  </w:style>
  <w:style w:type="paragraph" w:customStyle="1" w:styleId="64">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Normal_7_0"/>
    <w:qFormat/>
    <w:uiPriority w:val="99"/>
    <w:rPr>
      <w:rFonts w:ascii="黑体" w:hAnsi="黑体" w:eastAsia="黑体" w:cs="Times New Roman"/>
      <w:b/>
      <w:sz w:val="32"/>
      <w:szCs w:val="24"/>
      <w:lang w:val="en-US" w:eastAsia="zh-CN" w:bidi="ar-SA"/>
    </w:rPr>
  </w:style>
  <w:style w:type="paragraph" w:customStyle="1" w:styleId="66">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1_0"/>
    <w:qFormat/>
    <w:uiPriority w:val="99"/>
    <w:rPr>
      <w:rFonts w:ascii="黑体" w:hAnsi="黑体" w:eastAsia="黑体" w:cs="Times New Roman"/>
      <w:b/>
      <w:sz w:val="32"/>
      <w:szCs w:val="24"/>
      <w:lang w:val="en-US" w:eastAsia="zh-CN" w:bidi="ar-SA"/>
    </w:rPr>
  </w:style>
  <w:style w:type="paragraph" w:customStyle="1" w:styleId="70">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2_0"/>
    <w:qFormat/>
    <w:uiPriority w:val="99"/>
    <w:rPr>
      <w:rFonts w:ascii="黑体" w:hAnsi="黑体" w:eastAsia="黑体" w:cs="Times New Roman"/>
      <w:b/>
      <w:sz w:val="32"/>
      <w:szCs w:val="24"/>
      <w:lang w:val="en-US" w:eastAsia="zh-CN" w:bidi="ar-SA"/>
    </w:rPr>
  </w:style>
  <w:style w:type="paragraph" w:customStyle="1" w:styleId="72">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5_0"/>
    <w:qFormat/>
    <w:uiPriority w:val="99"/>
    <w:rPr>
      <w:rFonts w:ascii="黑体" w:hAnsi="黑体" w:eastAsia="黑体" w:cs="Times New Roman"/>
      <w:b/>
      <w:sz w:val="32"/>
      <w:szCs w:val="24"/>
      <w:lang w:val="en-US" w:eastAsia="zh-CN" w:bidi="ar-SA"/>
    </w:rPr>
  </w:style>
  <w:style w:type="paragraph" w:customStyle="1" w:styleId="74">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3_0"/>
    <w:qFormat/>
    <w:uiPriority w:val="99"/>
    <w:rPr>
      <w:rFonts w:ascii="黑体" w:hAnsi="黑体" w:eastAsia="黑体" w:cs="Times New Roman"/>
      <w:b/>
      <w:sz w:val="32"/>
      <w:szCs w:val="24"/>
      <w:lang w:val="en-US" w:eastAsia="zh-CN" w:bidi="ar-SA"/>
    </w:rPr>
  </w:style>
  <w:style w:type="paragraph" w:customStyle="1" w:styleId="77">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_9_0"/>
    <w:qFormat/>
    <w:uiPriority w:val="99"/>
    <w:rPr>
      <w:rFonts w:ascii="Times New Roman" w:hAnsi="Times New Roman" w:eastAsia="宋体" w:cs="Times New Roman"/>
      <w:sz w:val="24"/>
      <w:szCs w:val="24"/>
      <w:lang w:val="en-US" w:eastAsia="zh-CN" w:bidi="ar-SA"/>
    </w:rPr>
  </w:style>
  <w:style w:type="paragraph" w:customStyle="1" w:styleId="81">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Char Char2"/>
    <w:qFormat/>
    <w:uiPriority w:val="99"/>
    <w:rPr>
      <w:b/>
      <w:kern w:val="2"/>
      <w:sz w:val="32"/>
    </w:rPr>
  </w:style>
  <w:style w:type="paragraph" w:customStyle="1" w:styleId="8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5">
    <w:name w:val="p16"/>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872</Words>
  <Characters>4972</Characters>
  <Lines>41</Lines>
  <Paragraphs>11</Paragraphs>
  <TotalTime>899</TotalTime>
  <ScaleCrop>false</ScaleCrop>
  <LinksUpToDate>false</LinksUpToDate>
  <CharactersWithSpaces>5833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2020-06-17T09:57:21Z</dcterms:modified>
  <dc:title>询 价 文 件</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