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Cs w:val="21"/>
        </w:rPr>
      </w:pPr>
      <w:r>
        <w:rPr>
          <w:rFonts w:hint="eastAsia"/>
          <w:b/>
          <w:color w:val="000000"/>
          <w:sz w:val="28"/>
          <w:szCs w:val="28"/>
        </w:rPr>
        <w:t>采购需求</w:t>
      </w:r>
    </w:p>
    <w:p>
      <w:pPr>
        <w:pStyle w:val="3"/>
        <w:spacing w:line="440" w:lineRule="exact"/>
        <w:ind w:left="426" w:leftChars="203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一、项目概况：</w:t>
      </w:r>
    </w:p>
    <w:p>
      <w:pPr>
        <w:pStyle w:val="3"/>
        <w:spacing w:line="440" w:lineRule="exact"/>
        <w:ind w:left="426" w:leftChars="203"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要用于推进建设“郑和中心”，加强学校与国际的交流，建设海外中医康复技术培训中心。要求设备适应《中国传统治疗技术》中推拿手法等相关课程的教学需求，设备可调节升降，有一定承重能力，性能、质量可靠适合马耳他（国外）使用，且设备商具备出口欧盟的资质，能送货上门，有较强的技术支持和维修力量，响应迅速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二、主要技术参数：</w:t>
      </w:r>
    </w:p>
    <w:tbl>
      <w:tblPr>
        <w:tblStyle w:val="4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237"/>
        <w:gridCol w:w="709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623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主要技术需求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一段式治疗床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1、产品尺寸规格：180/200cm×（66-80）cm×(46-90)cm，（长×宽×高）允许±5cm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2、床面可调节高度：46-90cm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3、框架材质：铁框架加表面喷塑处理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4、床面额定载荷：≥250kg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5、电压：适应马耳他国供电要求，220V~50HZ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6、净重：≥60kg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7、调节需要时间：约30秒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8、床面材质：优质医疗专用皮革环保防潮、防菌、防火材料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9、设计：床面透气孔加孔塞设计；床面≥5cm 厚36密度海绵设计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10、组成：床架、床面、四个伸缩脚轮、升降控制装置等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11、电动推杆最大推力：≥6000N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提供产品技术参数质检报告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</w:tbl>
    <w:p>
      <w:pPr>
        <w:spacing w:line="360" w:lineRule="auto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三、质量和服务要求：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1、所供产品必须符合国家标准，设备和配件为全新原装，功能符合使用要求，保证为正规渠道供货的正宗原厂产品。须提供良好的售后服务，终身提供技术支持。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2、供货方式、时间及地点要求：</w:t>
      </w:r>
    </w:p>
    <w:p>
      <w:pPr>
        <w:spacing w:line="360" w:lineRule="auto"/>
        <w:ind w:firstLine="420" w:firstLineChars="200"/>
        <w:jc w:val="left"/>
      </w:pPr>
      <w:r>
        <w:rPr>
          <w:rFonts w:hint="eastAsia" w:ascii="宋体" w:hAnsi="宋体"/>
        </w:rPr>
        <w:t>2.1物资运输要求：援助物资生产后由成交供应商负责空运至采购人指定地点</w:t>
      </w:r>
      <w:r>
        <w:rPr>
          <w:rFonts w:hint="eastAsia" w:ascii="宋体" w:hAnsi="宋体"/>
          <w:b/>
          <w:bCs/>
        </w:rPr>
        <w:t>（</w:t>
      </w:r>
      <w:r>
        <w:rPr>
          <w:rFonts w:hint="eastAsia" w:ascii="宋体" w:hAnsi="宋体"/>
          <w:b/>
          <w:bCs/>
          <w:szCs w:val="21"/>
        </w:rPr>
        <w:t>马耳他</w:t>
      </w:r>
      <w:r>
        <w:rPr>
          <w:rFonts w:hint="eastAsia" w:ascii="宋体" w:hAnsi="宋体"/>
          <w:b/>
          <w:bCs/>
        </w:rPr>
        <w:t>）</w:t>
      </w:r>
      <w:r>
        <w:rPr>
          <w:rFonts w:hint="eastAsia" w:ascii="宋体" w:hAnsi="宋体"/>
        </w:rPr>
        <w:t>，采购人不再另行支付任何费用。</w:t>
      </w:r>
    </w:p>
    <w:p>
      <w:pPr>
        <w:spacing w:line="360" w:lineRule="auto"/>
        <w:ind w:firstLine="422" w:firstLineChars="200"/>
        <w:jc w:val="left"/>
        <w:rPr>
          <w:rFonts w:ascii="宋体" w:hAnsi="宋体"/>
          <w:b/>
          <w:bCs/>
          <w:lang w:val="zh-TW"/>
        </w:rPr>
      </w:pPr>
      <w:r>
        <w:rPr>
          <w:rFonts w:hint="eastAsia" w:ascii="宋体" w:hAnsi="宋体"/>
          <w:b/>
          <w:bCs/>
        </w:rPr>
        <w:t>2.2工期：合同签订后50天内设备运抵马耳他国立艺术科学技术学院（The Malta College of Arts, Science &amp; Technology， Corradino Hill, Paola, PLA 9032, Malta ）校内指定地点，设备由成交供应商负责运输、装卸及安装调试；</w:t>
      </w:r>
      <w:r>
        <w:rPr>
          <w:rFonts w:hint="eastAsia" w:ascii="宋体" w:hAnsi="宋体"/>
          <w:b/>
          <w:bCs/>
          <w:lang w:val="zh-TW"/>
        </w:rPr>
        <w:t>采购人不再另行支付任何费用。</w:t>
      </w:r>
    </w:p>
    <w:p>
      <w:pPr>
        <w:spacing w:line="360" w:lineRule="auto"/>
        <w:ind w:firstLine="422" w:firstLineChars="200"/>
        <w:jc w:val="left"/>
        <w:rPr>
          <w:rFonts w:ascii="宋体" w:hAnsi="宋体" w:cs="宋体"/>
          <w:szCs w:val="21"/>
          <w:lang w:eastAsia="zh-TW"/>
        </w:rPr>
      </w:pPr>
      <w:r>
        <w:rPr>
          <w:rFonts w:hint="eastAsia" w:ascii="宋体" w:hAnsi="宋体"/>
          <w:b/>
          <w:bCs/>
          <w:lang w:eastAsia="zh-TW"/>
        </w:rPr>
        <w:t>2.3交付使用期：2023年10月1日前交付使用。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3、质保期及服务要求：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（1）培训及售后服务：设备运达</w:t>
      </w:r>
      <w:r>
        <w:rPr>
          <w:rFonts w:hint="eastAsia"/>
        </w:rPr>
        <w:t>约</w:t>
      </w:r>
      <w:r>
        <w:rPr>
          <w:rFonts w:hint="eastAsia" w:ascii="宋体" w:hAnsi="宋体" w:cs="宋体"/>
          <w:szCs w:val="21"/>
        </w:rPr>
        <w:t>定地点后，由成交供应商方的工程师提供免费操作培训。培训内容主要包括设备原理、基本操作要领、设备简易故障排除和维护保养知识等。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质保期：提供至少3年的免费质保期，自验收合格之日起计算。在质保期内，若仪器设备因质量或设备本身问题出现故障，由中标方进行免费更换。对于采购方的服务通知，中标方必须在接到通知后4小时内予以响应，给予技术指导，帮助解决问题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质保期外，服务响应时间与质保期内一致，同时备品备件以合理优惠价格供应。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4、验收方法及验收标准：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本次招标涉及海外出口，货物发运前，成交供应商需配合对产品设备的质量、规格、性能等方面的技术数据进行综合检验，检验标准为采购文件、投标文件、合同中的相关技术及服务条款内容，检验方式由采购人设定，且需随设备提供检验合格证书和原产地证明书。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设备按约定时间运达指定地点后，成交供应商和采购方相关人员按验收标准进行验收。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TBlYTA2NTg3OWVlNTBkZjk2NzYwNGYyZDJjYjUifQ=="/>
  </w:docVars>
  <w:rsids>
    <w:rsidRoot w:val="00B82FB6"/>
    <w:rsid w:val="00B82FB6"/>
    <w:rsid w:val="00E22131"/>
    <w:rsid w:val="0AB6328D"/>
    <w:rsid w:val="0FCC6C6A"/>
    <w:rsid w:val="153F0CF8"/>
    <w:rsid w:val="2F097064"/>
    <w:rsid w:val="497A0E2E"/>
    <w:rsid w:val="571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楷体_GB2312" w:hAnsi="Arial" w:eastAsia="楷体_GB2312"/>
      <w:kern w:val="0"/>
      <w:sz w:val="28"/>
      <w:szCs w:val="20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1274</Characters>
  <Lines>9</Lines>
  <Paragraphs>2</Paragraphs>
  <TotalTime>0</TotalTime>
  <ScaleCrop>false</ScaleCrop>
  <LinksUpToDate>false</LinksUpToDate>
  <CharactersWithSpaces>1289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2023-07-03T01:18:00Z</dcterms:created>
  <dc:creator>Administrator</dc:creator>
  <cp:lastModifiedBy>携手阳光万成杨</cp:lastModifiedBy>
  <dcterms:modified xsi:type="dcterms:W3CDTF">2023-07-03T08:16:31Z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1937A5164D7C4CB0894EC626D1B975ED_12</vt:lpwstr>
  </property>
</Properties>
</file>